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4638D" w14:textId="169FB1EF" w:rsidR="00A90155" w:rsidRPr="00A90155" w:rsidRDefault="00A90155" w:rsidP="00A90155"/>
    <w:p w14:paraId="04066F2C" w14:textId="300443C9" w:rsidR="00C14A29" w:rsidRPr="00A90155" w:rsidRDefault="00B0296E" w:rsidP="00A90155">
      <w:pPr>
        <w:rPr>
          <w:rFonts w:cstheme="minorHAnsi"/>
          <w:b/>
        </w:rPr>
      </w:pPr>
      <w:r>
        <w:rPr>
          <w:rFonts w:cstheme="minorHAnsi"/>
          <w:b/>
          <w:color w:val="002060"/>
          <w:sz w:val="40"/>
          <w:szCs w:val="40"/>
        </w:rPr>
        <w:t>Associate Editor</w:t>
      </w:r>
      <w:r w:rsidR="00380748" w:rsidRPr="005C7AF1">
        <w:rPr>
          <w:rFonts w:cstheme="minorHAnsi"/>
          <w:b/>
          <w:color w:val="002060"/>
          <w:sz w:val="40"/>
          <w:szCs w:val="40"/>
        </w:rPr>
        <w:t xml:space="preserve"> | </w:t>
      </w:r>
      <w:r w:rsidR="00A42DBB">
        <w:rPr>
          <w:rFonts w:cstheme="minorHAnsi"/>
          <w:b/>
          <w:color w:val="4F81BD"/>
          <w:sz w:val="40"/>
          <w:szCs w:val="40"/>
        </w:rPr>
        <w:t>Job description</w:t>
      </w:r>
      <w:r w:rsidR="008F4FEE" w:rsidRPr="005C7AF1">
        <w:rPr>
          <w:rFonts w:cstheme="minorHAnsi"/>
          <w:b/>
          <w:color w:val="002060"/>
          <w:sz w:val="40"/>
          <w:szCs w:val="40"/>
        </w:rPr>
        <w:t xml:space="preserve"> </w:t>
      </w:r>
    </w:p>
    <w:p w14:paraId="00F8F053" w14:textId="69286250" w:rsidR="006E25D0" w:rsidRPr="005C7AF1" w:rsidRDefault="006E25D0" w:rsidP="00BA31D7">
      <w:pPr>
        <w:pStyle w:val="ListParagraph"/>
        <w:tabs>
          <w:tab w:val="left" w:pos="567"/>
        </w:tabs>
        <w:ind w:left="0"/>
        <w:jc w:val="both"/>
        <w:rPr>
          <w:rFonts w:eastAsia="Times New Roman" w:cstheme="minorHAnsi"/>
          <w:b/>
          <w:color w:val="4F81BD"/>
          <w:sz w:val="28"/>
          <w:szCs w:val="28"/>
          <w:lang w:eastAsia="en-GB"/>
        </w:rPr>
      </w:pPr>
      <w:r w:rsidRPr="005C7AF1">
        <w:rPr>
          <w:rFonts w:eastAsia="Times New Roman" w:cstheme="minorHAnsi"/>
          <w:b/>
          <w:color w:val="4F81BD"/>
          <w:sz w:val="28"/>
          <w:szCs w:val="28"/>
          <w:lang w:eastAsia="en-GB"/>
        </w:rPr>
        <w:t>Main role and responsibilities</w:t>
      </w:r>
    </w:p>
    <w:p w14:paraId="3F9A1F56" w14:textId="77777777" w:rsidR="00FF2BB5" w:rsidRPr="005C7AF1" w:rsidRDefault="00FF2BB5" w:rsidP="00BA31D7">
      <w:pPr>
        <w:pStyle w:val="NoSpacing"/>
        <w:jc w:val="both"/>
        <w:rPr>
          <w:rFonts w:cstheme="minorHAnsi"/>
        </w:rPr>
      </w:pPr>
    </w:p>
    <w:p w14:paraId="35197D40" w14:textId="77777777" w:rsidR="00F562CF" w:rsidRPr="00BA7D1D" w:rsidRDefault="00380748" w:rsidP="00BA31D7">
      <w:pPr>
        <w:jc w:val="both"/>
        <w:rPr>
          <w:rFonts w:cstheme="minorHAnsi"/>
          <w:b/>
        </w:rPr>
      </w:pPr>
      <w:r w:rsidRPr="00BA7D1D">
        <w:rPr>
          <w:rFonts w:cstheme="minorHAnsi"/>
          <w:b/>
        </w:rPr>
        <w:t>Peer Review Process</w:t>
      </w:r>
      <w:r w:rsidR="00F562CF" w:rsidRPr="00BA7D1D">
        <w:rPr>
          <w:rFonts w:cstheme="minorHAnsi"/>
          <w:b/>
        </w:rPr>
        <w:t xml:space="preserve"> </w:t>
      </w:r>
    </w:p>
    <w:p w14:paraId="0CC5D327" w14:textId="7DA11A29" w:rsidR="00156ED3" w:rsidRPr="00BA7D1D" w:rsidRDefault="00156ED3" w:rsidP="00156ED3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Ensure that published content reflects the highest standards of academic and scientific rigour and excellence</w:t>
      </w:r>
      <w:r w:rsidR="00BA7D1D">
        <w:rPr>
          <w:rFonts w:cstheme="minorHAnsi"/>
        </w:rPr>
        <w:t>.</w:t>
      </w:r>
      <w:r w:rsidRPr="00BA7D1D">
        <w:rPr>
          <w:rFonts w:cstheme="minorHAnsi"/>
        </w:rPr>
        <w:t xml:space="preserve"> </w:t>
      </w:r>
    </w:p>
    <w:p w14:paraId="564529DE" w14:textId="6C8763EB" w:rsidR="00156ED3" w:rsidRPr="00C34B5C" w:rsidRDefault="002657BB" w:rsidP="00BA31D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Contribute to b</w:t>
      </w:r>
      <w:r w:rsidR="000838E1" w:rsidRPr="005C7AF1">
        <w:rPr>
          <w:rFonts w:cstheme="minorHAnsi"/>
        </w:rPr>
        <w:t>uild</w:t>
      </w:r>
      <w:r>
        <w:rPr>
          <w:rFonts w:cstheme="minorHAnsi"/>
        </w:rPr>
        <w:t>ing</w:t>
      </w:r>
      <w:r w:rsidR="000838E1" w:rsidRPr="005C7AF1">
        <w:rPr>
          <w:rFonts w:cstheme="minorHAnsi"/>
        </w:rPr>
        <w:t xml:space="preserve"> and manag</w:t>
      </w:r>
      <w:r>
        <w:rPr>
          <w:rFonts w:cstheme="minorHAnsi"/>
        </w:rPr>
        <w:t>ing</w:t>
      </w:r>
      <w:r w:rsidR="000838E1" w:rsidRPr="005C7AF1">
        <w:rPr>
          <w:rFonts w:cstheme="minorHAnsi"/>
        </w:rPr>
        <w:t xml:space="preserve"> a </w:t>
      </w:r>
      <w:r w:rsidR="00156ED3" w:rsidRPr="005C7AF1">
        <w:rPr>
          <w:rFonts w:cstheme="minorHAnsi"/>
        </w:rPr>
        <w:t>referee/</w:t>
      </w:r>
      <w:r w:rsidR="000838E1" w:rsidRPr="00C34B5C">
        <w:rPr>
          <w:rFonts w:cstheme="minorHAnsi"/>
        </w:rPr>
        <w:t>reviewer network:</w:t>
      </w:r>
    </w:p>
    <w:p w14:paraId="336FAAE6" w14:textId="3EE551DA" w:rsidR="00156ED3" w:rsidRPr="00BA7D1D" w:rsidRDefault="00156ED3" w:rsidP="005C7AF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Become adept in using the online peer review submission and management system</w:t>
      </w:r>
      <w:r w:rsidR="00BA7D1D">
        <w:rPr>
          <w:rFonts w:cstheme="minorHAnsi"/>
        </w:rPr>
        <w:t>.</w:t>
      </w:r>
    </w:p>
    <w:p w14:paraId="0E019599" w14:textId="0D9ED311" w:rsidR="00156ED3" w:rsidRPr="00BA7D1D" w:rsidRDefault="00156ED3" w:rsidP="00156ED3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Encourage independent experts to register for and use the online peer review submission and management system</w:t>
      </w:r>
      <w:r w:rsidR="00BA7D1D">
        <w:rPr>
          <w:rFonts w:cstheme="minorHAnsi"/>
        </w:rPr>
        <w:t>.</w:t>
      </w:r>
    </w:p>
    <w:p w14:paraId="1B0CA304" w14:textId="7EB88BFA" w:rsidR="005C7AF1" w:rsidRPr="00BA7D1D" w:rsidRDefault="005C7AF1" w:rsidP="0056719C">
      <w:pPr>
        <w:pStyle w:val="ListParagraph"/>
        <w:numPr>
          <w:ilvl w:val="1"/>
          <w:numId w:val="23"/>
        </w:numPr>
        <w:spacing w:after="0" w:line="240" w:lineRule="auto"/>
        <w:ind w:left="1434" w:hanging="357"/>
        <w:rPr>
          <w:rFonts w:cstheme="minorHAnsi"/>
        </w:rPr>
      </w:pPr>
      <w:r w:rsidRPr="00BA7D1D">
        <w:rPr>
          <w:rFonts w:cstheme="minorHAnsi"/>
        </w:rPr>
        <w:t xml:space="preserve">Make professional judgements about suitable referees for each paper submitted. </w:t>
      </w:r>
    </w:p>
    <w:p w14:paraId="7964E378" w14:textId="3F76AD54" w:rsidR="00156ED3" w:rsidRPr="00BA7D1D" w:rsidRDefault="00156ED3" w:rsidP="0056719C">
      <w:pPr>
        <w:pStyle w:val="ListParagraph"/>
        <w:numPr>
          <w:ilvl w:val="1"/>
          <w:numId w:val="23"/>
        </w:numPr>
        <w:spacing w:after="0" w:line="240" w:lineRule="auto"/>
        <w:ind w:left="1434" w:hanging="357"/>
        <w:jc w:val="both"/>
        <w:rPr>
          <w:rFonts w:cstheme="minorHAnsi"/>
        </w:rPr>
      </w:pPr>
      <w:r w:rsidRPr="00BA7D1D">
        <w:rPr>
          <w:rFonts w:cstheme="minorHAnsi"/>
        </w:rPr>
        <w:t xml:space="preserve">Chase </w:t>
      </w:r>
      <w:r w:rsidR="00D8065E" w:rsidRPr="00BA7D1D">
        <w:rPr>
          <w:rFonts w:cstheme="minorHAnsi"/>
        </w:rPr>
        <w:t>up late reports</w:t>
      </w:r>
      <w:r w:rsidR="00BA7D1D">
        <w:rPr>
          <w:rFonts w:cstheme="minorHAnsi"/>
        </w:rPr>
        <w:t>.</w:t>
      </w:r>
    </w:p>
    <w:p w14:paraId="55517C70" w14:textId="0EB47702" w:rsidR="00156ED3" w:rsidRPr="00BA7D1D" w:rsidRDefault="00BA7D1D" w:rsidP="005C7AF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</w:t>
      </w:r>
      <w:r w:rsidR="00F715FC" w:rsidRPr="00BA7D1D">
        <w:rPr>
          <w:rFonts w:cstheme="minorHAnsi"/>
        </w:rPr>
        <w:t>onitor performance to ensure fair and prompt processing of submitted papers</w:t>
      </w:r>
      <w:r>
        <w:rPr>
          <w:rFonts w:cstheme="minorHAnsi"/>
        </w:rPr>
        <w:t>.</w:t>
      </w:r>
    </w:p>
    <w:p w14:paraId="633CFC6D" w14:textId="38F12DB6" w:rsidR="000838E1" w:rsidRPr="00BA7D1D" w:rsidRDefault="00BA7D1D" w:rsidP="005C7AF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="000838E1" w:rsidRPr="00BA7D1D">
        <w:rPr>
          <w:rFonts w:cstheme="minorHAnsi"/>
        </w:rPr>
        <w:t>ind new referees when those approached decline, fail to respond or respond with insufficient feedback.</w:t>
      </w:r>
    </w:p>
    <w:p w14:paraId="7E32DDA1" w14:textId="4F337186" w:rsidR="00380748" w:rsidRPr="00BA7D1D" w:rsidRDefault="00693B6B" w:rsidP="00BA31D7">
      <w:pPr>
        <w:pStyle w:val="ListParagraph"/>
        <w:numPr>
          <w:ilvl w:val="0"/>
          <w:numId w:val="36"/>
        </w:numPr>
        <w:spacing w:after="12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Ensure</w:t>
      </w:r>
      <w:r w:rsidR="00380748" w:rsidRPr="00BA7D1D">
        <w:rPr>
          <w:rFonts w:cstheme="minorHAnsi"/>
        </w:rPr>
        <w:t xml:space="preserve"> that authors</w:t>
      </w:r>
      <w:r w:rsidR="0059051A">
        <w:rPr>
          <w:rFonts w:cstheme="minorHAnsi"/>
        </w:rPr>
        <w:t xml:space="preserve"> </w:t>
      </w:r>
      <w:r w:rsidR="00380748" w:rsidRPr="00BA7D1D">
        <w:rPr>
          <w:rFonts w:cstheme="minorHAnsi"/>
        </w:rPr>
        <w:t>and referees</w:t>
      </w:r>
      <w:r w:rsidR="00BA31D7" w:rsidRPr="00BA7D1D">
        <w:rPr>
          <w:rFonts w:cstheme="minorHAnsi"/>
        </w:rPr>
        <w:t>/reviewers</w:t>
      </w:r>
      <w:r w:rsidR="00380748" w:rsidRPr="00BA7D1D">
        <w:rPr>
          <w:rFonts w:cstheme="minorHAnsi"/>
        </w:rPr>
        <w:t xml:space="preserve"> adhere to the Journal’s </w:t>
      </w:r>
      <w:r w:rsidR="00BA31D7" w:rsidRPr="00BA7D1D">
        <w:rPr>
          <w:rFonts w:cstheme="minorHAnsi"/>
        </w:rPr>
        <w:t>Guidelines on</w:t>
      </w:r>
      <w:r w:rsidR="00380748" w:rsidRPr="00BA7D1D">
        <w:rPr>
          <w:rFonts w:cstheme="minorHAnsi"/>
        </w:rPr>
        <w:t xml:space="preserve"> </w:t>
      </w:r>
      <w:hyperlink r:id="rId11" w:history="1">
        <w:r w:rsidR="00380748" w:rsidRPr="005C7AF1">
          <w:rPr>
            <w:rStyle w:val="Hyperlink"/>
            <w:rFonts w:cstheme="minorHAnsi"/>
          </w:rPr>
          <w:t>Publishing Ethics</w:t>
        </w:r>
      </w:hyperlink>
      <w:r w:rsidR="005C7AF1" w:rsidRPr="005C7AF1">
        <w:rPr>
          <w:rFonts w:cstheme="minorHAnsi"/>
        </w:rPr>
        <w:t xml:space="preserve"> to assure the integrity and reputation of the Journal is </w:t>
      </w:r>
      <w:proofErr w:type="gramStart"/>
      <w:r w:rsidR="005C7AF1" w:rsidRPr="00C34B5C">
        <w:rPr>
          <w:rFonts w:cstheme="minorHAnsi"/>
        </w:rPr>
        <w:t>maintained</w:t>
      </w:r>
      <w:r w:rsidR="005C7AF1" w:rsidRPr="00BA7D1D">
        <w:rPr>
          <w:rFonts w:cstheme="minorHAnsi"/>
        </w:rPr>
        <w:t xml:space="preserve"> at all times</w:t>
      </w:r>
      <w:proofErr w:type="gramEnd"/>
      <w:r w:rsidR="00E44B7A">
        <w:rPr>
          <w:rFonts w:cstheme="minorHAnsi"/>
        </w:rPr>
        <w:t>.</w:t>
      </w:r>
    </w:p>
    <w:p w14:paraId="14CD20EC" w14:textId="00FC4223" w:rsidR="005C7AF1" w:rsidRPr="005C7AF1" w:rsidRDefault="005C7AF1" w:rsidP="005C7AF1">
      <w:pPr>
        <w:pStyle w:val="ListParagraph"/>
        <w:numPr>
          <w:ilvl w:val="1"/>
          <w:numId w:val="36"/>
        </w:numPr>
        <w:spacing w:after="12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See Ethics Appendix</w:t>
      </w:r>
      <w:r w:rsidR="00BA7D1D">
        <w:rPr>
          <w:rFonts w:cstheme="minorHAnsi"/>
        </w:rPr>
        <w:t>.</w:t>
      </w:r>
      <w:r w:rsidRPr="005C7AF1">
        <w:rPr>
          <w:rFonts w:cstheme="minorHAnsi"/>
        </w:rPr>
        <w:t xml:space="preserve"> </w:t>
      </w:r>
    </w:p>
    <w:p w14:paraId="1388E299" w14:textId="46C21150" w:rsidR="00D8065E" w:rsidRPr="00C34B5C" w:rsidRDefault="00693B6B" w:rsidP="00BA31D7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5C7AF1">
        <w:rPr>
          <w:rFonts w:cstheme="minorHAnsi"/>
        </w:rPr>
        <w:t>Read</w:t>
      </w:r>
      <w:r w:rsidR="00AE18BE" w:rsidRPr="005C7AF1">
        <w:rPr>
          <w:rFonts w:cstheme="minorHAnsi"/>
        </w:rPr>
        <w:t>, s</w:t>
      </w:r>
      <w:r w:rsidR="00BA7D1D">
        <w:rPr>
          <w:rFonts w:cstheme="minorHAnsi"/>
        </w:rPr>
        <w:t xml:space="preserve">ummarize </w:t>
      </w:r>
      <w:r w:rsidRPr="005C7AF1">
        <w:rPr>
          <w:rFonts w:cstheme="minorHAnsi"/>
        </w:rPr>
        <w:t>and base</w:t>
      </w:r>
      <w:r w:rsidR="00AE18BE" w:rsidRPr="005C7AF1">
        <w:rPr>
          <w:rFonts w:cstheme="minorHAnsi"/>
        </w:rPr>
        <w:t xml:space="preserve"> judgements about acceptance, rejection or revision on re</w:t>
      </w:r>
      <w:r w:rsidRPr="005C7AF1">
        <w:rPr>
          <w:rFonts w:cstheme="minorHAnsi"/>
        </w:rPr>
        <w:t>ferees’ reports, and communicate</w:t>
      </w:r>
      <w:r w:rsidR="00AE18BE" w:rsidRPr="00C34B5C">
        <w:rPr>
          <w:rFonts w:cstheme="minorHAnsi"/>
        </w:rPr>
        <w:t xml:space="preserve"> this in writing to aut</w:t>
      </w:r>
      <w:r w:rsidR="00D8065E" w:rsidRPr="00C34B5C">
        <w:rPr>
          <w:rFonts w:cstheme="minorHAnsi"/>
        </w:rPr>
        <w:t>hors within a reasonable period.</w:t>
      </w:r>
    </w:p>
    <w:p w14:paraId="71B037F0" w14:textId="7AFF95CE" w:rsidR="00D8065E" w:rsidRPr="00BA7D1D" w:rsidRDefault="00693B6B" w:rsidP="0056719C">
      <w:pPr>
        <w:pStyle w:val="ListParagraph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A7D1D">
        <w:rPr>
          <w:rFonts w:cstheme="minorHAnsi"/>
        </w:rPr>
        <w:t>Request</w:t>
      </w:r>
      <w:r w:rsidR="00AE18BE" w:rsidRPr="00BA7D1D">
        <w:rPr>
          <w:rFonts w:cstheme="minorHAnsi"/>
        </w:rPr>
        <w:t xml:space="preserve"> further reports for subsequently revised papers, communicating as necessary aut</w:t>
      </w:r>
      <w:r w:rsidR="00D8065E" w:rsidRPr="00BA7D1D">
        <w:rPr>
          <w:rFonts w:cstheme="minorHAnsi"/>
        </w:rPr>
        <w:t xml:space="preserve">hors’ responses and arguments. </w:t>
      </w:r>
    </w:p>
    <w:p w14:paraId="00E7A1CA" w14:textId="29921BFB" w:rsidR="00DA2026" w:rsidRPr="00BA7D1D" w:rsidRDefault="00DA2026" w:rsidP="008323C1">
      <w:pPr>
        <w:pStyle w:val="NoSpacing"/>
      </w:pPr>
    </w:p>
    <w:p w14:paraId="7F2ADE39" w14:textId="77777777" w:rsidR="00693B6B" w:rsidRPr="00C34B5C" w:rsidRDefault="00693B6B" w:rsidP="008323C1">
      <w:pPr>
        <w:pStyle w:val="NoSpacing"/>
      </w:pPr>
    </w:p>
    <w:p w14:paraId="6D5C7DDA" w14:textId="1B5C03DE" w:rsidR="00380748" w:rsidRPr="00BA7D1D" w:rsidRDefault="0039212E" w:rsidP="00BA31D7">
      <w:pPr>
        <w:jc w:val="both"/>
        <w:rPr>
          <w:rFonts w:cstheme="minorHAnsi"/>
          <w:b/>
        </w:rPr>
      </w:pPr>
      <w:r w:rsidRPr="00BA7D1D">
        <w:rPr>
          <w:rFonts w:cstheme="minorHAnsi"/>
          <w:b/>
        </w:rPr>
        <w:t>Commissioning/soliciting content</w:t>
      </w:r>
    </w:p>
    <w:p w14:paraId="78F38982" w14:textId="4BFD1177" w:rsidR="00C34B5C" w:rsidRDefault="00380748" w:rsidP="00BA31D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 xml:space="preserve">Encourage the submission of articles to the </w:t>
      </w:r>
      <w:r w:rsidR="00BA31D7" w:rsidRPr="00BA7D1D">
        <w:rPr>
          <w:rFonts w:cstheme="minorHAnsi"/>
        </w:rPr>
        <w:t>Journal</w:t>
      </w:r>
      <w:r w:rsidRPr="00BA7D1D">
        <w:rPr>
          <w:rFonts w:cstheme="minorHAnsi"/>
        </w:rPr>
        <w:t xml:space="preserve"> from </w:t>
      </w:r>
      <w:r w:rsidR="00C34B5C">
        <w:rPr>
          <w:rFonts w:cstheme="minorHAnsi"/>
        </w:rPr>
        <w:t xml:space="preserve">expert </w:t>
      </w:r>
      <w:r w:rsidRPr="00C34B5C">
        <w:rPr>
          <w:rFonts w:cstheme="minorHAnsi"/>
        </w:rPr>
        <w:t>resea</w:t>
      </w:r>
      <w:r w:rsidR="008323C1">
        <w:rPr>
          <w:rFonts w:cstheme="minorHAnsi"/>
        </w:rPr>
        <w:t xml:space="preserve">rchers in the field including colleagues. </w:t>
      </w:r>
    </w:p>
    <w:p w14:paraId="003F1075" w14:textId="7FA0122D" w:rsidR="00AA4E83" w:rsidRDefault="00C34B5C" w:rsidP="005C7AF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Encourage </w:t>
      </w:r>
      <w:r w:rsidR="00380748" w:rsidRPr="00C34B5C">
        <w:rPr>
          <w:rFonts w:cstheme="minorHAnsi"/>
        </w:rPr>
        <w:t>‘rising stars’</w:t>
      </w:r>
      <w:r w:rsidR="0056719C">
        <w:rPr>
          <w:rFonts w:cstheme="minorHAnsi"/>
        </w:rPr>
        <w:t xml:space="preserve"> to submit to the Journal</w:t>
      </w:r>
      <w:r>
        <w:rPr>
          <w:rFonts w:cstheme="minorHAnsi"/>
        </w:rPr>
        <w:t xml:space="preserve"> – new young talent is essential for a Journal’s health</w:t>
      </w:r>
      <w:r w:rsidR="008323C1">
        <w:rPr>
          <w:rFonts w:cstheme="minorHAnsi"/>
        </w:rPr>
        <w:t>.</w:t>
      </w:r>
    </w:p>
    <w:p w14:paraId="3AE63DC3" w14:textId="77777777" w:rsidR="00400DA8" w:rsidRPr="00400DA8" w:rsidRDefault="00400DA8" w:rsidP="00400DA8">
      <w:pPr>
        <w:pStyle w:val="ListParagraph"/>
        <w:spacing w:after="0" w:line="240" w:lineRule="auto"/>
        <w:jc w:val="both"/>
        <w:rPr>
          <w:rFonts w:cstheme="minorHAnsi"/>
        </w:rPr>
      </w:pPr>
    </w:p>
    <w:p w14:paraId="231F8108" w14:textId="2E06647B" w:rsidR="00380748" w:rsidRPr="005C7AF1" w:rsidRDefault="0039212E" w:rsidP="005C7AF1">
      <w:pPr>
        <w:jc w:val="both"/>
        <w:rPr>
          <w:rFonts w:cstheme="minorHAnsi"/>
          <w:b/>
        </w:rPr>
      </w:pPr>
      <w:r w:rsidRPr="005C7AF1">
        <w:rPr>
          <w:rFonts w:cstheme="minorHAnsi"/>
          <w:b/>
        </w:rPr>
        <w:t xml:space="preserve">Championing the </w:t>
      </w:r>
      <w:r w:rsidR="00BA31D7" w:rsidRPr="005C7AF1">
        <w:rPr>
          <w:rFonts w:cstheme="minorHAnsi"/>
          <w:b/>
        </w:rPr>
        <w:t>Journal</w:t>
      </w:r>
    </w:p>
    <w:p w14:paraId="63474B97" w14:textId="35987961" w:rsidR="005C7AF1" w:rsidRPr="00C34B5C" w:rsidRDefault="005C7AF1" w:rsidP="005C7AF1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C34B5C">
        <w:rPr>
          <w:rFonts w:cstheme="minorHAnsi"/>
        </w:rPr>
        <w:t xml:space="preserve">Be </w:t>
      </w:r>
      <w:r w:rsidR="00897D22">
        <w:rPr>
          <w:rFonts w:cstheme="minorHAnsi"/>
        </w:rPr>
        <w:t>an</w:t>
      </w:r>
      <w:r w:rsidRPr="00C34B5C">
        <w:rPr>
          <w:rFonts w:cstheme="minorHAnsi"/>
        </w:rPr>
        <w:t xml:space="preserve"> Ambassador for the Journal</w:t>
      </w:r>
      <w:r w:rsidR="00A13082">
        <w:rPr>
          <w:rFonts w:cstheme="minorHAnsi"/>
        </w:rPr>
        <w:t>;</w:t>
      </w:r>
      <w:r w:rsidRPr="00C34B5C">
        <w:rPr>
          <w:rFonts w:cstheme="minorHAnsi"/>
        </w:rPr>
        <w:t xml:space="preserve"> build, nurture, and grow a community around it</w:t>
      </w:r>
      <w:r w:rsidR="00E44B7A">
        <w:rPr>
          <w:rFonts w:cstheme="minorHAnsi"/>
        </w:rPr>
        <w:t>.</w:t>
      </w:r>
    </w:p>
    <w:p w14:paraId="66B4689D" w14:textId="70F791FD" w:rsidR="00FF2BB5" w:rsidRPr="00C34B5C" w:rsidRDefault="00693B6B" w:rsidP="005C7AF1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C34B5C">
        <w:rPr>
          <w:rFonts w:cstheme="minorHAnsi"/>
        </w:rPr>
        <w:t xml:space="preserve">Act as </w:t>
      </w:r>
      <w:r w:rsidR="00897D22">
        <w:rPr>
          <w:rFonts w:cstheme="minorHAnsi"/>
        </w:rPr>
        <w:t>a</w:t>
      </w:r>
      <w:r w:rsidR="00FF2BB5" w:rsidRPr="00C34B5C">
        <w:rPr>
          <w:rFonts w:cstheme="minorHAnsi"/>
        </w:rPr>
        <w:t xml:space="preserve"> point of contact/face for the </w:t>
      </w:r>
      <w:r w:rsidR="00BA31D7" w:rsidRPr="00C34B5C">
        <w:rPr>
          <w:rFonts w:cstheme="minorHAnsi"/>
        </w:rPr>
        <w:t>Journal</w:t>
      </w:r>
      <w:r w:rsidR="00FF2BB5" w:rsidRPr="00C34B5C">
        <w:rPr>
          <w:rFonts w:cstheme="minorHAnsi"/>
        </w:rPr>
        <w:t xml:space="preserve">. </w:t>
      </w:r>
    </w:p>
    <w:p w14:paraId="0AA5DC90" w14:textId="6B897189" w:rsidR="00380748" w:rsidRPr="00C34B5C" w:rsidRDefault="00380748" w:rsidP="00BA31D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34B5C">
        <w:rPr>
          <w:rFonts w:cstheme="minorHAnsi"/>
        </w:rPr>
        <w:t xml:space="preserve">Increase awareness of the </w:t>
      </w:r>
      <w:r w:rsidR="00AF7624" w:rsidRPr="00C34B5C">
        <w:rPr>
          <w:rFonts w:cstheme="minorHAnsi"/>
        </w:rPr>
        <w:t>articles publish</w:t>
      </w:r>
      <w:r w:rsidR="000838E1" w:rsidRPr="00C34B5C">
        <w:rPr>
          <w:rFonts w:cstheme="minorHAnsi"/>
        </w:rPr>
        <w:t>ed</w:t>
      </w:r>
      <w:r w:rsidR="00AF7624" w:rsidRPr="00C34B5C">
        <w:rPr>
          <w:rFonts w:cstheme="minorHAnsi"/>
        </w:rPr>
        <w:t xml:space="preserve"> in the </w:t>
      </w:r>
      <w:r w:rsidR="00BA31D7" w:rsidRPr="00C34B5C">
        <w:rPr>
          <w:rFonts w:cstheme="minorHAnsi"/>
        </w:rPr>
        <w:t>Journal</w:t>
      </w:r>
      <w:r w:rsidRPr="00C34B5C">
        <w:rPr>
          <w:rFonts w:cstheme="minorHAnsi"/>
        </w:rPr>
        <w:t xml:space="preserve"> in all relevant communities and amongst colleagues</w:t>
      </w:r>
      <w:r w:rsidR="00AF7624" w:rsidRPr="00C34B5C">
        <w:rPr>
          <w:rFonts w:cstheme="minorHAnsi"/>
        </w:rPr>
        <w:t>.</w:t>
      </w:r>
      <w:r w:rsidRPr="00C34B5C">
        <w:rPr>
          <w:rFonts w:cstheme="minorHAnsi"/>
        </w:rPr>
        <w:t xml:space="preserve"> </w:t>
      </w:r>
    </w:p>
    <w:p w14:paraId="180B2CD3" w14:textId="254B3705" w:rsidR="00380748" w:rsidRPr="00BA7D1D" w:rsidRDefault="00380748" w:rsidP="00BA31D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 xml:space="preserve">Make the </w:t>
      </w:r>
      <w:r w:rsidR="00BA31D7" w:rsidRPr="00BA7D1D">
        <w:rPr>
          <w:rFonts w:cstheme="minorHAnsi"/>
        </w:rPr>
        <w:t>Journal</w:t>
      </w:r>
      <w:r w:rsidRPr="00BA7D1D">
        <w:rPr>
          <w:rFonts w:cstheme="minorHAnsi"/>
        </w:rPr>
        <w:t xml:space="preserve"> essential reading, for example by citing key articles on your students’ reading lists</w:t>
      </w:r>
      <w:r w:rsidR="00AF7624" w:rsidRPr="00BA7D1D">
        <w:rPr>
          <w:rFonts w:cstheme="minorHAnsi"/>
        </w:rPr>
        <w:t>.</w:t>
      </w:r>
    </w:p>
    <w:p w14:paraId="73F2EBEC" w14:textId="43956EAD" w:rsidR="0039212E" w:rsidRPr="00BA7D1D" w:rsidRDefault="00B70E57" w:rsidP="00156ED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Participate at relevant</w:t>
      </w:r>
      <w:r w:rsidR="00693B6B" w:rsidRPr="00BA7D1D">
        <w:rPr>
          <w:rFonts w:cstheme="minorHAnsi"/>
        </w:rPr>
        <w:t xml:space="preserve"> conference</w:t>
      </w:r>
      <w:r w:rsidRPr="00BA7D1D">
        <w:rPr>
          <w:rFonts w:cstheme="minorHAnsi"/>
        </w:rPr>
        <w:t>s</w:t>
      </w:r>
      <w:r w:rsidR="0039212E" w:rsidRPr="00BA7D1D">
        <w:rPr>
          <w:rFonts w:cstheme="minorHAnsi"/>
        </w:rPr>
        <w:t xml:space="preserve">. </w:t>
      </w:r>
    </w:p>
    <w:p w14:paraId="7FC34A14" w14:textId="518A7376" w:rsidR="00380748" w:rsidRPr="00BA7D1D" w:rsidRDefault="0039212E" w:rsidP="00156ED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P</w:t>
      </w:r>
      <w:r w:rsidR="00380748" w:rsidRPr="00BA7D1D">
        <w:rPr>
          <w:rFonts w:cstheme="minorHAnsi"/>
        </w:rPr>
        <w:t xml:space="preserve">romote the </w:t>
      </w:r>
      <w:r w:rsidR="00BA31D7" w:rsidRPr="00BA7D1D">
        <w:rPr>
          <w:rFonts w:cstheme="minorHAnsi"/>
        </w:rPr>
        <w:t>Journal</w:t>
      </w:r>
      <w:r w:rsidR="00380748" w:rsidRPr="00BA7D1D">
        <w:rPr>
          <w:rFonts w:cstheme="minorHAnsi"/>
        </w:rPr>
        <w:t xml:space="preserve"> and encourage submissions</w:t>
      </w:r>
      <w:r w:rsidR="00AF7624" w:rsidRPr="00BA7D1D">
        <w:rPr>
          <w:rFonts w:cstheme="minorHAnsi"/>
        </w:rPr>
        <w:t>.</w:t>
      </w:r>
    </w:p>
    <w:p w14:paraId="5CC86B41" w14:textId="6B385B35" w:rsidR="00AE18BE" w:rsidRPr="00E44B7A" w:rsidRDefault="00D8065E" w:rsidP="005C7AF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</w:rPr>
      </w:pPr>
      <w:r w:rsidRPr="00E44B7A">
        <w:rPr>
          <w:rFonts w:cstheme="minorHAnsi"/>
        </w:rPr>
        <w:t>Maintain a s</w:t>
      </w:r>
      <w:r w:rsidR="0039212E" w:rsidRPr="00E44B7A">
        <w:rPr>
          <w:rFonts w:cstheme="minorHAnsi"/>
        </w:rPr>
        <w:t>ocial media presence</w:t>
      </w:r>
      <w:r w:rsidR="005C7AF1" w:rsidRPr="00E44B7A">
        <w:rPr>
          <w:rFonts w:cstheme="minorHAnsi"/>
        </w:rPr>
        <w:t xml:space="preserve"> – with Taylor &amp; Francis, create </w:t>
      </w:r>
      <w:r w:rsidR="00E44B7A" w:rsidRPr="00E44B7A">
        <w:rPr>
          <w:rFonts w:cstheme="minorHAnsi"/>
        </w:rPr>
        <w:t>and maintain a Twitter and</w:t>
      </w:r>
      <w:r w:rsidR="00A42DBB">
        <w:rPr>
          <w:rFonts w:cstheme="minorHAnsi"/>
        </w:rPr>
        <w:t>/or</w:t>
      </w:r>
      <w:r w:rsidR="00E44B7A" w:rsidRPr="00E44B7A">
        <w:rPr>
          <w:rFonts w:cstheme="minorHAnsi"/>
        </w:rPr>
        <w:t xml:space="preserve"> Faceb</w:t>
      </w:r>
      <w:r w:rsidR="005C7AF1" w:rsidRPr="00E44B7A">
        <w:rPr>
          <w:rFonts w:cstheme="minorHAnsi"/>
        </w:rPr>
        <w:t>ook page for the Journal</w:t>
      </w:r>
      <w:r w:rsidR="00E44B7A" w:rsidRPr="00E44B7A">
        <w:rPr>
          <w:rFonts w:cstheme="minorHAnsi"/>
        </w:rPr>
        <w:t>.</w:t>
      </w:r>
    </w:p>
    <w:p w14:paraId="12A697A4" w14:textId="77777777" w:rsidR="00D8065E" w:rsidRPr="00BA7D1D" w:rsidRDefault="00D8065E" w:rsidP="005C7AF1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29219F4D" w14:textId="65273361" w:rsidR="00380748" w:rsidRPr="00412246" w:rsidRDefault="00380748" w:rsidP="00412246">
      <w:pPr>
        <w:jc w:val="both"/>
        <w:rPr>
          <w:rFonts w:cstheme="minorHAnsi"/>
          <w:b/>
        </w:rPr>
      </w:pPr>
      <w:r w:rsidRPr="005C7AF1">
        <w:rPr>
          <w:rFonts w:cstheme="minorHAnsi"/>
          <w:b/>
        </w:rPr>
        <w:t>Provide feedback and strategic suggestion</w:t>
      </w:r>
    </w:p>
    <w:p w14:paraId="09E907B6" w14:textId="5A395857" w:rsidR="00380748" w:rsidRPr="00C34B5C" w:rsidRDefault="00380748" w:rsidP="00BA31D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C34B5C">
        <w:rPr>
          <w:rFonts w:cstheme="minorHAnsi"/>
        </w:rPr>
        <w:t xml:space="preserve">Attend meetings with </w:t>
      </w:r>
      <w:r w:rsidR="00BA31D7" w:rsidRPr="00C34B5C">
        <w:rPr>
          <w:rFonts w:cstheme="minorHAnsi"/>
        </w:rPr>
        <w:t>Taylor &amp; Francis</w:t>
      </w:r>
      <w:r w:rsidRPr="00C34B5C">
        <w:rPr>
          <w:rFonts w:cstheme="minorHAnsi"/>
        </w:rPr>
        <w:t xml:space="preserve"> and</w:t>
      </w:r>
      <w:r w:rsidR="0056719C">
        <w:rPr>
          <w:rFonts w:cstheme="minorHAnsi"/>
        </w:rPr>
        <w:t xml:space="preserve"> the</w:t>
      </w:r>
      <w:r w:rsidRPr="00C34B5C">
        <w:rPr>
          <w:rFonts w:cstheme="minorHAnsi"/>
        </w:rPr>
        <w:t xml:space="preserve"> Editorial Board as required</w:t>
      </w:r>
      <w:r w:rsidR="00AF7624" w:rsidRPr="00C34B5C">
        <w:rPr>
          <w:rFonts w:cstheme="minorHAnsi"/>
        </w:rPr>
        <w:t>.</w:t>
      </w:r>
    </w:p>
    <w:p w14:paraId="3544DAB4" w14:textId="14B978F2" w:rsidR="00240025" w:rsidRPr="00BA7D1D" w:rsidRDefault="002A117E" w:rsidP="00156ED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BA7D1D">
        <w:rPr>
          <w:rFonts w:cstheme="minorHAnsi"/>
        </w:rPr>
        <w:t xml:space="preserve">Flag newsworthy articles for marketing. </w:t>
      </w:r>
    </w:p>
    <w:p w14:paraId="2A61984F" w14:textId="77777777" w:rsidR="00D8065E" w:rsidRPr="00BA7D1D" w:rsidRDefault="00D8065E" w:rsidP="00156ED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cstheme="minorHAnsi"/>
        </w:rPr>
      </w:pPr>
    </w:p>
    <w:p w14:paraId="6635F8D8" w14:textId="33EBAABF" w:rsidR="00DA2026" w:rsidRPr="00AC350E" w:rsidRDefault="007878E3" w:rsidP="00AC350E">
      <w:pPr>
        <w:jc w:val="both"/>
        <w:rPr>
          <w:rFonts w:cstheme="minorHAnsi"/>
          <w:b/>
        </w:rPr>
      </w:pPr>
      <w:r w:rsidRPr="005C7AF1">
        <w:rPr>
          <w:rFonts w:cstheme="minorHAnsi"/>
          <w:b/>
        </w:rPr>
        <w:t>Collaborate and communicate</w:t>
      </w:r>
    </w:p>
    <w:p w14:paraId="4EC15B46" w14:textId="5360E667" w:rsidR="00DA2026" w:rsidRPr="005C7AF1" w:rsidRDefault="00F04B79" w:rsidP="005C7AF1">
      <w:pPr>
        <w:tabs>
          <w:tab w:val="num" w:pos="851"/>
        </w:tabs>
        <w:jc w:val="both"/>
        <w:rPr>
          <w:rFonts w:cstheme="minorHAnsi"/>
        </w:rPr>
      </w:pPr>
      <w:r w:rsidRPr="005C7AF1">
        <w:rPr>
          <w:rFonts w:cstheme="minorHAnsi"/>
        </w:rPr>
        <w:t xml:space="preserve">With </w:t>
      </w:r>
      <w:r w:rsidR="00DA2026" w:rsidRPr="005C7AF1">
        <w:rPr>
          <w:rFonts w:cstheme="minorHAnsi"/>
        </w:rPr>
        <w:t>authors:</w:t>
      </w:r>
    </w:p>
    <w:p w14:paraId="6AD75E8C" w14:textId="0E62202D" w:rsidR="00DA2026" w:rsidRPr="005C7AF1" w:rsidRDefault="00F04B79" w:rsidP="005C7AF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5C7AF1">
        <w:rPr>
          <w:rFonts w:cstheme="minorHAnsi"/>
        </w:rPr>
        <w:t>A</w:t>
      </w:r>
      <w:r w:rsidR="00693B6B" w:rsidRPr="005C7AF1">
        <w:rPr>
          <w:rFonts w:cstheme="minorHAnsi"/>
        </w:rPr>
        <w:t>cknowledge</w:t>
      </w:r>
      <w:r w:rsidR="00DA2026" w:rsidRPr="005C7AF1">
        <w:rPr>
          <w:rFonts w:cstheme="minorHAnsi"/>
        </w:rPr>
        <w:t xml:space="preserve"> communications</w:t>
      </w:r>
      <w:r w:rsidR="00FF2BB5" w:rsidRPr="005C7AF1">
        <w:rPr>
          <w:rFonts w:cstheme="minorHAnsi"/>
        </w:rPr>
        <w:t>.</w:t>
      </w:r>
    </w:p>
    <w:p w14:paraId="6353240F" w14:textId="603E1E5C" w:rsidR="00DA2026" w:rsidRPr="00C34B5C" w:rsidRDefault="00693B6B" w:rsidP="00C34B5C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C34B5C">
        <w:rPr>
          <w:rFonts w:cstheme="minorHAnsi"/>
        </w:rPr>
        <w:t>Deal</w:t>
      </w:r>
      <w:r w:rsidR="00DA2026" w:rsidRPr="00C34B5C">
        <w:rPr>
          <w:rFonts w:cstheme="minorHAnsi"/>
        </w:rPr>
        <w:t xml:space="preserve"> with any other relevant communications from authors</w:t>
      </w:r>
      <w:r w:rsidR="00A13082">
        <w:rPr>
          <w:rFonts w:cstheme="minorHAnsi"/>
        </w:rPr>
        <w:t>.</w:t>
      </w:r>
    </w:p>
    <w:p w14:paraId="079B2F64" w14:textId="328E7BF5" w:rsidR="00DA2026" w:rsidRPr="00DD7E00" w:rsidRDefault="00693B6B" w:rsidP="00C34B5C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C34B5C">
        <w:rPr>
          <w:rFonts w:cstheme="minorHAnsi"/>
        </w:rPr>
        <w:t>On or after acceptance, check</w:t>
      </w:r>
      <w:r w:rsidR="00DA2026" w:rsidRPr="00C34B5C">
        <w:rPr>
          <w:rFonts w:cstheme="minorHAnsi"/>
        </w:rPr>
        <w:t xml:space="preserve"> papers in detail for stylistic, spelling and grammatical errors, conformity with </w:t>
      </w:r>
      <w:r w:rsidR="00BA31D7" w:rsidRPr="00C34B5C">
        <w:rPr>
          <w:rFonts w:cstheme="minorHAnsi"/>
        </w:rPr>
        <w:t>Journal</w:t>
      </w:r>
      <w:r w:rsidR="00DA2026" w:rsidRPr="00C34B5C">
        <w:rPr>
          <w:rFonts w:cstheme="minorHAnsi"/>
        </w:rPr>
        <w:t xml:space="preserve"> </w:t>
      </w:r>
      <w:r w:rsidRPr="00C34B5C">
        <w:rPr>
          <w:rFonts w:cstheme="minorHAnsi"/>
        </w:rPr>
        <w:t>conventions, check</w:t>
      </w:r>
      <w:r w:rsidR="00DA2026" w:rsidRPr="00C34B5C">
        <w:rPr>
          <w:rFonts w:cstheme="minorHAnsi"/>
        </w:rPr>
        <w:t xml:space="preserve"> exact correspondence between citations in text and in reference list</w:t>
      </w:r>
      <w:r w:rsidR="00FF2BB5" w:rsidRPr="00DD7E00">
        <w:rPr>
          <w:rFonts w:cstheme="minorHAnsi"/>
        </w:rPr>
        <w:t>.</w:t>
      </w:r>
    </w:p>
    <w:p w14:paraId="6775BDEE" w14:textId="2F0DA3B2" w:rsidR="00DA2026" w:rsidRPr="00DD7E00" w:rsidRDefault="00693B6B" w:rsidP="00C34B5C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DD7E00">
        <w:rPr>
          <w:rFonts w:cstheme="minorHAnsi"/>
        </w:rPr>
        <w:t>Respond</w:t>
      </w:r>
      <w:r w:rsidR="00DA2026" w:rsidRPr="00DD7E00">
        <w:rPr>
          <w:rFonts w:cstheme="minorHAnsi"/>
        </w:rPr>
        <w:t xml:space="preserve"> to queries regarding progress of the refereeing process and likely decision-making period</w:t>
      </w:r>
      <w:r w:rsidR="00FF2BB5" w:rsidRPr="00DD7E00">
        <w:rPr>
          <w:rFonts w:cstheme="minorHAnsi"/>
        </w:rPr>
        <w:t>.</w:t>
      </w:r>
    </w:p>
    <w:p w14:paraId="2B0452EA" w14:textId="661769B0" w:rsidR="00DA2026" w:rsidRPr="00BA7D1D" w:rsidRDefault="00693B6B" w:rsidP="00C34B5C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When necessary, carefully check</w:t>
      </w:r>
      <w:r w:rsidR="00DA2026" w:rsidRPr="00BA7D1D">
        <w:rPr>
          <w:rFonts w:cstheme="minorHAnsi"/>
        </w:rPr>
        <w:t>, correct</w:t>
      </w:r>
      <w:r w:rsidRPr="00BA7D1D">
        <w:rPr>
          <w:rFonts w:cstheme="minorHAnsi"/>
        </w:rPr>
        <w:t xml:space="preserve"> and make</w:t>
      </w:r>
      <w:r w:rsidR="00DA2026" w:rsidRPr="00BA7D1D">
        <w:rPr>
          <w:rFonts w:cstheme="minorHAnsi"/>
        </w:rPr>
        <w:t xml:space="preserve"> suggestions about improvements in papers and</w:t>
      </w:r>
      <w:r w:rsidRPr="00BA7D1D">
        <w:rPr>
          <w:rFonts w:cstheme="minorHAnsi"/>
        </w:rPr>
        <w:t xml:space="preserve"> communicate</w:t>
      </w:r>
      <w:r w:rsidR="00FF2BB5" w:rsidRPr="00BA7D1D">
        <w:rPr>
          <w:rFonts w:cstheme="minorHAnsi"/>
        </w:rPr>
        <w:t xml:space="preserve"> these to authors.</w:t>
      </w:r>
    </w:p>
    <w:p w14:paraId="5FEDB3B9" w14:textId="4A1F9061" w:rsidR="00DA2026" w:rsidRPr="00BA7D1D" w:rsidRDefault="00DA2026" w:rsidP="00C34B5C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Follow up on authors who have been asked to make revisions but who fail to respond</w:t>
      </w:r>
      <w:r w:rsidR="00FF2BB5" w:rsidRPr="00BA7D1D">
        <w:rPr>
          <w:rFonts w:cstheme="minorHAnsi"/>
        </w:rPr>
        <w:t>.</w:t>
      </w:r>
    </w:p>
    <w:p w14:paraId="1E4A19F5" w14:textId="77777777" w:rsidR="00A13082" w:rsidRDefault="00A13082" w:rsidP="0037290D">
      <w:pPr>
        <w:pStyle w:val="ListParagraph"/>
        <w:tabs>
          <w:tab w:val="left" w:pos="567"/>
        </w:tabs>
        <w:ind w:left="0"/>
        <w:jc w:val="both"/>
        <w:rPr>
          <w:rFonts w:eastAsia="Times New Roman" w:cstheme="minorHAnsi"/>
          <w:b/>
          <w:color w:val="4F81BD"/>
          <w:sz w:val="28"/>
          <w:szCs w:val="28"/>
          <w:lang w:eastAsia="en-GB"/>
        </w:rPr>
      </w:pPr>
    </w:p>
    <w:p w14:paraId="7570544A" w14:textId="77777777" w:rsidR="00A43F1D" w:rsidRDefault="00A43F1D">
      <w:pPr>
        <w:rPr>
          <w:rFonts w:eastAsia="Times New Roman" w:cstheme="minorHAnsi"/>
          <w:b/>
          <w:color w:val="4F81BD"/>
          <w:sz w:val="28"/>
          <w:szCs w:val="28"/>
          <w:lang w:eastAsia="en-GB"/>
        </w:rPr>
      </w:pPr>
      <w:r>
        <w:rPr>
          <w:rFonts w:eastAsia="Times New Roman" w:cstheme="minorHAnsi"/>
          <w:b/>
          <w:color w:val="4F81BD"/>
          <w:sz w:val="28"/>
          <w:szCs w:val="28"/>
          <w:lang w:eastAsia="en-GB"/>
        </w:rPr>
        <w:br w:type="page"/>
      </w:r>
    </w:p>
    <w:p w14:paraId="1944D966" w14:textId="73789EC8" w:rsidR="00C32797" w:rsidRPr="0037290D" w:rsidRDefault="005C7AF1" w:rsidP="0037290D">
      <w:pPr>
        <w:pStyle w:val="ListParagraph"/>
        <w:tabs>
          <w:tab w:val="left" w:pos="567"/>
        </w:tabs>
        <w:ind w:left="0"/>
        <w:jc w:val="both"/>
        <w:rPr>
          <w:rFonts w:eastAsia="Times New Roman" w:cstheme="minorHAnsi"/>
          <w:b/>
          <w:color w:val="4F81BD"/>
          <w:sz w:val="28"/>
          <w:szCs w:val="28"/>
          <w:lang w:eastAsia="en-GB"/>
        </w:rPr>
      </w:pPr>
      <w:r w:rsidRPr="0037290D">
        <w:rPr>
          <w:rFonts w:eastAsia="Times New Roman" w:cstheme="minorHAnsi"/>
          <w:b/>
          <w:color w:val="4F81BD"/>
          <w:sz w:val="28"/>
          <w:szCs w:val="28"/>
          <w:lang w:eastAsia="en-GB"/>
        </w:rPr>
        <w:lastRenderedPageBreak/>
        <w:t>Appendix</w:t>
      </w:r>
    </w:p>
    <w:p w14:paraId="55162398" w14:textId="4D606851" w:rsidR="005C7AF1" w:rsidRPr="0037290D" w:rsidRDefault="005C7AF1" w:rsidP="0037290D">
      <w:pPr>
        <w:jc w:val="both"/>
        <w:rPr>
          <w:rFonts w:cstheme="minorHAnsi"/>
          <w:b/>
        </w:rPr>
      </w:pPr>
      <w:r w:rsidRPr="0037290D">
        <w:rPr>
          <w:rFonts w:cstheme="minorHAnsi"/>
          <w:b/>
        </w:rPr>
        <w:t xml:space="preserve">Extract from </w:t>
      </w:r>
      <w:r w:rsidRPr="0037290D">
        <w:rPr>
          <w:rFonts w:cstheme="minorHAnsi"/>
          <w:b/>
          <w:i/>
        </w:rPr>
        <w:t>Guide to Journal Ethics</w:t>
      </w:r>
    </w:p>
    <w:p w14:paraId="29F9886F" w14:textId="01E0D66B" w:rsidR="005C7AF1" w:rsidRPr="0037290D" w:rsidRDefault="005C7AF1" w:rsidP="005C7AF1">
      <w:pPr>
        <w:pStyle w:val="Emphasis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729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Ethical guidelines for </w:t>
      </w:r>
      <w:r w:rsidR="00A13082">
        <w:rPr>
          <w:rFonts w:asciiTheme="minorHAnsi" w:eastAsiaTheme="minorHAnsi" w:hAnsiTheme="minorHAnsi" w:cstheme="minorHAnsi"/>
          <w:sz w:val="22"/>
          <w:szCs w:val="22"/>
          <w:lang w:eastAsia="en-US"/>
        </w:rPr>
        <w:t>J</w:t>
      </w:r>
      <w:r w:rsidRPr="0037290D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="00A13082">
        <w:rPr>
          <w:rFonts w:asciiTheme="minorHAnsi" w:eastAsiaTheme="minorHAnsi" w:hAnsiTheme="minorHAnsi" w:cstheme="minorHAnsi"/>
          <w:sz w:val="22"/>
          <w:szCs w:val="22"/>
          <w:lang w:eastAsia="en-US"/>
        </w:rPr>
        <w:t>urnal E</w:t>
      </w:r>
      <w:r w:rsidRPr="0037290D">
        <w:rPr>
          <w:rFonts w:asciiTheme="minorHAnsi" w:eastAsiaTheme="minorHAnsi" w:hAnsiTheme="minorHAnsi" w:cstheme="minorHAnsi"/>
          <w:sz w:val="22"/>
          <w:szCs w:val="22"/>
          <w:lang w:eastAsia="en-US"/>
        </w:rPr>
        <w:t>ditors</w:t>
      </w:r>
    </w:p>
    <w:p w14:paraId="64F3CFC8" w14:textId="77777777" w:rsidR="005C7AF1" w:rsidRPr="0037290D" w:rsidRDefault="005C7AF1" w:rsidP="0037290D">
      <w:pPr>
        <w:pStyle w:val="Normal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7290D">
        <w:rPr>
          <w:rFonts w:asciiTheme="minorHAnsi" w:eastAsiaTheme="minorHAnsi" w:hAnsiTheme="minorHAnsi" w:cstheme="minorHAnsi"/>
          <w:sz w:val="22"/>
          <w:szCs w:val="22"/>
          <w:lang w:eastAsia="en-US"/>
        </w:rPr>
        <w:t>We ask all journal editors to make every reasonable effort to adhere to the following ethical guidelines for Taylor &amp; Francis journal articles that seem worthy of peer review.</w:t>
      </w:r>
    </w:p>
    <w:p w14:paraId="7877141A" w14:textId="179FBFB0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 xml:space="preserve">Journal editors </w:t>
      </w:r>
      <w:r w:rsidR="00A13082">
        <w:rPr>
          <w:rFonts w:cstheme="minorHAnsi"/>
        </w:rPr>
        <w:t>must</w:t>
      </w:r>
      <w:r w:rsidRPr="0037290D">
        <w:rPr>
          <w:rFonts w:cstheme="minorHAnsi"/>
        </w:rPr>
        <w:t xml:space="preserve"> </w:t>
      </w:r>
      <w:proofErr w:type="gramStart"/>
      <w:r w:rsidRPr="0037290D">
        <w:rPr>
          <w:rFonts w:cstheme="minorHAnsi"/>
        </w:rPr>
        <w:t>give unbiased consideration to</w:t>
      </w:r>
      <w:proofErr w:type="gramEnd"/>
      <w:r w:rsidRPr="0037290D">
        <w:rPr>
          <w:rFonts w:cstheme="minorHAnsi"/>
        </w:rPr>
        <w:t xml:space="preserve"> each manuscript submitted for consid</w:t>
      </w:r>
      <w:r w:rsidR="00A13082">
        <w:rPr>
          <w:rFonts w:cstheme="minorHAnsi"/>
        </w:rPr>
        <w:t>eration for publication, and must j</w:t>
      </w:r>
      <w:r w:rsidRPr="0037290D">
        <w:rPr>
          <w:rFonts w:cstheme="minorHAnsi"/>
        </w:rPr>
        <w:t>udge each on its merits, without regard to race, religion, nationality, sex, seniority, or institutional affiliation of the author(s).</w:t>
      </w:r>
    </w:p>
    <w:p w14:paraId="0B4B3198" w14:textId="77777777" w:rsidR="005C7AF1" w:rsidRPr="0037290D" w:rsidRDefault="005C7AF1" w:rsidP="0037290D">
      <w:pPr>
        <w:pStyle w:val="ListParagraph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14:paraId="5EBA4957" w14:textId="77777777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>Journal editors must keep the peer review process confidential; information or correspondence about a manuscript should not be shared with anyone outside of the peer review process.</w:t>
      </w:r>
    </w:p>
    <w:p w14:paraId="2B9C867E" w14:textId="77777777" w:rsidR="005C7AF1" w:rsidRPr="0037290D" w:rsidRDefault="005C7AF1" w:rsidP="0037290D">
      <w:pPr>
        <w:pStyle w:val="ListParagraph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14:paraId="2EE05B3A" w14:textId="77777777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>If a journal editor receives a claim that a submitted article is under consideration elsewhere or has already been published, then he or she has a duty to investigate the matter with Taylor &amp; Francis.</w:t>
      </w:r>
    </w:p>
    <w:p w14:paraId="70189689" w14:textId="77777777" w:rsidR="005C7AF1" w:rsidRPr="0037290D" w:rsidRDefault="005C7AF1" w:rsidP="0037290D">
      <w:pPr>
        <w:pStyle w:val="ListParagraph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14:paraId="7A53F722" w14:textId="77777777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>Journal editors may reject a submitted manuscript without resort to formal peer review if they consider the manuscript to be inappropriate for the journal and outside its scope.</w:t>
      </w:r>
    </w:p>
    <w:p w14:paraId="023CCCD0" w14:textId="77777777" w:rsidR="005C7AF1" w:rsidRPr="0037290D" w:rsidRDefault="005C7AF1" w:rsidP="0037290D">
      <w:pPr>
        <w:pStyle w:val="ListParagraph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14:paraId="718A0BF8" w14:textId="77777777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>Journal editors should make all reasonable effort to process submitted manuscripts in an efficient and timely manner.</w:t>
      </w:r>
    </w:p>
    <w:p w14:paraId="57FA2314" w14:textId="77777777" w:rsidR="005C7AF1" w:rsidRPr="0037290D" w:rsidRDefault="005C7AF1" w:rsidP="0037290D">
      <w:pPr>
        <w:pStyle w:val="ListParagraph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14:paraId="32209C18" w14:textId="668990B6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 xml:space="preserve">Journal editors </w:t>
      </w:r>
      <w:r w:rsidR="0037290D">
        <w:rPr>
          <w:rFonts w:cstheme="minorHAnsi"/>
        </w:rPr>
        <w:t>must</w:t>
      </w:r>
      <w:r w:rsidR="0037290D" w:rsidRPr="0037290D">
        <w:rPr>
          <w:rFonts w:cstheme="minorHAnsi"/>
        </w:rPr>
        <w:t xml:space="preserve"> </w:t>
      </w:r>
      <w:r w:rsidRPr="0037290D">
        <w:rPr>
          <w:rFonts w:cstheme="minorHAnsi"/>
        </w:rPr>
        <w:t>arrange for responsibility of the peer review of any original research article authored by themselves to be delegated to a member of the editorial or advisory board as appropriate.</w:t>
      </w:r>
    </w:p>
    <w:p w14:paraId="281118CA" w14:textId="77777777" w:rsidR="005C7AF1" w:rsidRPr="0037290D" w:rsidRDefault="005C7AF1" w:rsidP="0037290D">
      <w:pPr>
        <w:pStyle w:val="ListParagraph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14:paraId="32F0CF95" w14:textId="505DB435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>If a journal editor is presented with convincing evidence that the main substance or conclusions of an article published in the journal are erroneous, then, in consultation with Taylor &amp; Francis, the journal editor should facilitate publication of an appropriate corrigendum or</w:t>
      </w:r>
      <w:hyperlink r:id="rId12" w:history="1">
        <w:r w:rsidRPr="00A13082">
          <w:rPr>
            <w:rStyle w:val="Hyperlink"/>
            <w:rFonts w:cstheme="minorHAnsi"/>
          </w:rPr>
          <w:t xml:space="preserve"> erratum</w:t>
        </w:r>
      </w:hyperlink>
      <w:r w:rsidRPr="0037290D">
        <w:rPr>
          <w:rFonts w:cstheme="minorHAnsi"/>
        </w:rPr>
        <w:t>.</w:t>
      </w:r>
    </w:p>
    <w:p w14:paraId="5B584492" w14:textId="77777777" w:rsidR="005C7AF1" w:rsidRPr="0037290D" w:rsidRDefault="005C7AF1" w:rsidP="0037290D">
      <w:pPr>
        <w:pStyle w:val="ListParagraph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14:paraId="644B6CC7" w14:textId="35D743A0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 xml:space="preserve">Any data or analysis presented in a submitted manuscript </w:t>
      </w:r>
      <w:r w:rsidR="0037290D">
        <w:rPr>
          <w:rFonts w:cstheme="minorHAnsi"/>
        </w:rPr>
        <w:t>must</w:t>
      </w:r>
      <w:r w:rsidR="0037290D" w:rsidRPr="0037290D">
        <w:rPr>
          <w:rFonts w:cstheme="minorHAnsi"/>
        </w:rPr>
        <w:t xml:space="preserve"> </w:t>
      </w:r>
      <w:r w:rsidRPr="0037290D">
        <w:rPr>
          <w:rFonts w:cstheme="minorHAnsi"/>
        </w:rPr>
        <w:t>not be used in a journal editor's own research except with the consent of the author.</w:t>
      </w:r>
    </w:p>
    <w:p w14:paraId="152C71CE" w14:textId="5CC8F283" w:rsidR="005C7AF1" w:rsidRPr="00C34B5C" w:rsidRDefault="005C7AF1" w:rsidP="00617B81">
      <w:pPr>
        <w:pStyle w:val="NormalWeb"/>
        <w:jc w:val="both"/>
        <w:rPr>
          <w:rFonts w:cstheme="minorHAnsi"/>
          <w:sz w:val="20"/>
        </w:rPr>
      </w:pPr>
      <w:r w:rsidRPr="0037290D">
        <w:rPr>
          <w:rFonts w:asciiTheme="minorHAnsi" w:hAnsiTheme="minorHAnsi" w:cstheme="minorHAnsi"/>
          <w:sz w:val="22"/>
          <w:szCs w:val="22"/>
          <w:lang w:val="en"/>
        </w:rPr>
        <w:t xml:space="preserve">Taylor &amp; Francis refers editors to the </w:t>
      </w:r>
      <w:hyperlink r:id="rId13" w:history="1">
        <w:r w:rsidRPr="0037290D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COPE Code of Conduct and Best Practice Guidelines for Journal Editors</w:t>
        </w:r>
      </w:hyperlink>
      <w:r w:rsidRPr="0037290D">
        <w:rPr>
          <w:rFonts w:asciiTheme="minorHAnsi" w:hAnsiTheme="minorHAnsi" w:cstheme="minorHAnsi"/>
          <w:sz w:val="22"/>
          <w:szCs w:val="22"/>
          <w:lang w:val="en"/>
        </w:rPr>
        <w:t>.</w:t>
      </w:r>
    </w:p>
    <w:sectPr w:rsidR="005C7AF1" w:rsidRPr="00C34B5C" w:rsidSect="00F507FA">
      <w:headerReference w:type="default" r:id="rId14"/>
      <w:footerReference w:type="default" r:id="rId15"/>
      <w:footerReference w:type="first" r:id="rId16"/>
      <w:pgSz w:w="11906" w:h="16838"/>
      <w:pgMar w:top="368" w:right="1440" w:bottom="993" w:left="1440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33AEB" w14:textId="77777777" w:rsidR="0016597B" w:rsidRDefault="0016597B" w:rsidP="00B827AC">
      <w:pPr>
        <w:spacing w:after="0" w:line="240" w:lineRule="auto"/>
      </w:pPr>
      <w:r>
        <w:separator/>
      </w:r>
    </w:p>
  </w:endnote>
  <w:endnote w:type="continuationSeparator" w:id="0">
    <w:p w14:paraId="3F6F6A44" w14:textId="77777777" w:rsidR="0016597B" w:rsidRDefault="0016597B" w:rsidP="00B8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9304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A1C11" w14:textId="2A015A6F" w:rsidR="00F507FA" w:rsidRDefault="00F507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BFB71" w14:textId="308E73F3" w:rsidR="0095770A" w:rsidRDefault="0095770A" w:rsidP="00F507F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16D02" w14:textId="7D9C459F" w:rsidR="00844DFF" w:rsidRDefault="00844DF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27E569" wp14:editId="1E85B4BE">
              <wp:simplePos x="0" y="0"/>
              <wp:positionH relativeFrom="page">
                <wp:posOffset>0</wp:posOffset>
              </wp:positionH>
              <wp:positionV relativeFrom="page">
                <wp:posOffset>10237470</wp:posOffset>
              </wp:positionV>
              <wp:extent cx="7560310" cy="263525"/>
              <wp:effectExtent l="0" t="0" r="0" b="3175"/>
              <wp:wrapNone/>
              <wp:docPr id="2" name="MSIPCMe0dc4ef98c4b28cd129412b4" descr="{&quot;HashCode&quot;:156159341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7DD766" w14:textId="74F11BBA" w:rsidR="00844DFF" w:rsidRPr="00844DFF" w:rsidRDefault="00844DFF" w:rsidP="00844DFF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7E569" id="_x0000_t202" coordsize="21600,21600" o:spt="202" path="m,l,21600r21600,l21600,xe">
              <v:stroke joinstyle="miter"/>
              <v:path gradientshapeok="t" o:connecttype="rect"/>
            </v:shapetype>
            <v:shape id="MSIPCMe0dc4ef98c4b28cd129412b4" o:spid="_x0000_s1026" type="#_x0000_t202" alt="{&quot;HashCode&quot;:1561593418,&quot;Height&quot;:841.0,&quot;Width&quot;:595.0,&quot;Placement&quot;:&quot;Footer&quot;,&quot;Index&quot;:&quot;FirstPage&quot;,&quot;Section&quot;:1,&quot;Top&quot;:0.0,&quot;Left&quot;:0.0}" style="position:absolute;margin-left:0;margin-top:806.1pt;width:595.3pt;height:20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" o:allowincell="f" filled="f" stroked="f" strokeweight=".5pt">
              <v:textbox inset="20pt,0,,0">
                <w:txbxContent>
                  <w:p w14:paraId="7A7DD766" w14:textId="74F11BBA" w:rsidR="00844DFF" w:rsidRPr="00844DFF" w:rsidRDefault="00844DFF" w:rsidP="00844DFF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BE989" w14:textId="77777777" w:rsidR="0016597B" w:rsidRDefault="0016597B" w:rsidP="00B827AC">
      <w:pPr>
        <w:spacing w:after="0" w:line="240" w:lineRule="auto"/>
      </w:pPr>
      <w:r>
        <w:separator/>
      </w:r>
    </w:p>
  </w:footnote>
  <w:footnote w:type="continuationSeparator" w:id="0">
    <w:p w14:paraId="3A1FDEAE" w14:textId="77777777" w:rsidR="0016597B" w:rsidRDefault="0016597B" w:rsidP="00B8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9FF89" w14:textId="40F196BA" w:rsidR="00C14A29" w:rsidRPr="00721B7F" w:rsidRDefault="00C14A29" w:rsidP="00F507FA">
    <w:pPr>
      <w:pStyle w:val="Header"/>
      <w:tabs>
        <w:tab w:val="left" w:pos="2580"/>
        <w:tab w:val="left" w:pos="2985"/>
      </w:tabs>
      <w:jc w:val="right"/>
      <w:rPr>
        <w:b/>
        <w:bCs/>
        <w:i/>
        <w:color w:val="1F497D" w:themeColor="text2"/>
        <w:sz w:val="28"/>
        <w:szCs w:val="28"/>
      </w:rPr>
    </w:pPr>
    <w:r w:rsidRPr="00DD32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B76B3E" wp14:editId="27875D49">
              <wp:simplePos x="0" y="0"/>
              <wp:positionH relativeFrom="column">
                <wp:posOffset>476250</wp:posOffset>
              </wp:positionH>
              <wp:positionV relativeFrom="paragraph">
                <wp:posOffset>143510</wp:posOffset>
              </wp:positionV>
              <wp:extent cx="7147560" cy="304800"/>
              <wp:effectExtent l="0" t="0" r="15240" b="19050"/>
              <wp:wrapNone/>
              <wp:docPr id="8" name="Rounded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7560" cy="304800"/>
                      </a:xfrm>
                      <a:prstGeom prst="roundRect">
                        <a:avLst/>
                      </a:prstGeom>
                      <a:solidFill>
                        <a:srgbClr val="4F81BD">
                          <a:lumMod val="20000"/>
                          <a:lumOff val="80000"/>
                        </a:srgbClr>
                      </a:solidFill>
                      <a:ln w="25400" cap="flat" cmpd="sng" algn="ctr"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3AD5B86" id="Rounded Rectangle 8" o:spid="_x0000_s1026" style="position:absolute;margin-left:37.5pt;margin-top:11.3pt;width:562.8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" fillcolor="#dce6f2" strokecolor="#dce6f2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0983"/>
    <w:multiLevelType w:val="hybridMultilevel"/>
    <w:tmpl w:val="AF189B4E"/>
    <w:lvl w:ilvl="0" w:tplc="20244B5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4851"/>
    <w:multiLevelType w:val="hybridMultilevel"/>
    <w:tmpl w:val="3D3CAC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1CA"/>
    <w:multiLevelType w:val="multilevel"/>
    <w:tmpl w:val="405E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83ECA"/>
    <w:multiLevelType w:val="hybridMultilevel"/>
    <w:tmpl w:val="14D0D138"/>
    <w:lvl w:ilvl="0" w:tplc="2286B24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1288"/>
    <w:multiLevelType w:val="hybridMultilevel"/>
    <w:tmpl w:val="6194E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E45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7138C7"/>
    <w:multiLevelType w:val="hybridMultilevel"/>
    <w:tmpl w:val="EF3C557A"/>
    <w:lvl w:ilvl="0" w:tplc="0B424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B1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6F3B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AD1273"/>
    <w:multiLevelType w:val="hybridMultilevel"/>
    <w:tmpl w:val="EFA8B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1776A"/>
    <w:multiLevelType w:val="hybridMultilevel"/>
    <w:tmpl w:val="CA4A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23A55"/>
    <w:multiLevelType w:val="hybridMultilevel"/>
    <w:tmpl w:val="66B0F1CE"/>
    <w:lvl w:ilvl="0" w:tplc="0DC4883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2" w15:restartNumberingAfterBreak="0">
    <w:nsid w:val="254D378A"/>
    <w:multiLevelType w:val="hybridMultilevel"/>
    <w:tmpl w:val="DA02FD08"/>
    <w:lvl w:ilvl="0" w:tplc="0B424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603D"/>
    <w:multiLevelType w:val="hybridMultilevel"/>
    <w:tmpl w:val="7D6E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901ED"/>
    <w:multiLevelType w:val="hybridMultilevel"/>
    <w:tmpl w:val="38DE18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16F"/>
    <w:multiLevelType w:val="hybridMultilevel"/>
    <w:tmpl w:val="EB7C8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65B6C"/>
    <w:multiLevelType w:val="hybridMultilevel"/>
    <w:tmpl w:val="2544FDB4"/>
    <w:lvl w:ilvl="0" w:tplc="85C45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2B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EF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A9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A4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A2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F87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C2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8C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2262A0"/>
    <w:multiLevelType w:val="hybridMultilevel"/>
    <w:tmpl w:val="262A7C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666A"/>
    <w:multiLevelType w:val="hybridMultilevel"/>
    <w:tmpl w:val="D4AEA788"/>
    <w:lvl w:ilvl="0" w:tplc="98081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112AE"/>
    <w:multiLevelType w:val="hybridMultilevel"/>
    <w:tmpl w:val="9A3A4D9A"/>
    <w:lvl w:ilvl="0" w:tplc="0B424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417CB"/>
    <w:multiLevelType w:val="hybridMultilevel"/>
    <w:tmpl w:val="323CB802"/>
    <w:lvl w:ilvl="0" w:tplc="AC8CFB2A">
      <w:start w:val="1"/>
      <w:numFmt w:val="bullet"/>
      <w:lvlText w:val="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  <w:b w:val="0"/>
        <w:i w:val="0"/>
        <w:position w:val="-2"/>
        <w:sz w:val="20"/>
        <w:szCs w:val="20"/>
      </w:rPr>
    </w:lvl>
    <w:lvl w:ilvl="1" w:tplc="F50C7764">
      <w:start w:val="1"/>
      <w:numFmt w:val="bullet"/>
      <w:lvlText w:val="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2" w:tplc="55F4F38A">
      <w:numFmt w:val="bullet"/>
      <w:lvlText w:val="-"/>
      <w:lvlJc w:val="left"/>
      <w:pPr>
        <w:tabs>
          <w:tab w:val="num" w:pos="4211"/>
        </w:tabs>
        <w:ind w:left="4211" w:hanging="360"/>
      </w:pPr>
      <w:rPr>
        <w:rFonts w:ascii="Garamond" w:eastAsia="Times New Roman" w:hAnsi="Garamond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C854E88"/>
    <w:multiLevelType w:val="hybridMultilevel"/>
    <w:tmpl w:val="ED94E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304CF"/>
    <w:multiLevelType w:val="hybridMultilevel"/>
    <w:tmpl w:val="5AC22DCA"/>
    <w:lvl w:ilvl="0" w:tplc="4D648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F38F4"/>
    <w:multiLevelType w:val="hybridMultilevel"/>
    <w:tmpl w:val="29C836DE"/>
    <w:lvl w:ilvl="0" w:tplc="F770084E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2"/>
        <w:szCs w:val="22"/>
      </w:rPr>
    </w:lvl>
    <w:lvl w:ilvl="1" w:tplc="F50C7764">
      <w:start w:val="1"/>
      <w:numFmt w:val="bullet"/>
      <w:lvlText w:val="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2" w:tplc="55F4F38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330053"/>
    <w:multiLevelType w:val="hybridMultilevel"/>
    <w:tmpl w:val="1CEA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4481E"/>
    <w:multiLevelType w:val="hybridMultilevel"/>
    <w:tmpl w:val="B5E0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766B7"/>
    <w:multiLevelType w:val="hybridMultilevel"/>
    <w:tmpl w:val="02746DF8"/>
    <w:lvl w:ilvl="0" w:tplc="3A507B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75812"/>
    <w:multiLevelType w:val="hybridMultilevel"/>
    <w:tmpl w:val="E8CEA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25E54"/>
    <w:multiLevelType w:val="hybridMultilevel"/>
    <w:tmpl w:val="114296C0"/>
    <w:lvl w:ilvl="0" w:tplc="F2765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8E3AA6"/>
    <w:multiLevelType w:val="hybridMultilevel"/>
    <w:tmpl w:val="DA50AF0C"/>
    <w:lvl w:ilvl="0" w:tplc="58004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4489B"/>
    <w:multiLevelType w:val="hybridMultilevel"/>
    <w:tmpl w:val="424A8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B7071"/>
    <w:multiLevelType w:val="hybridMultilevel"/>
    <w:tmpl w:val="CDD2A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A4B2C"/>
    <w:multiLevelType w:val="hybridMultilevel"/>
    <w:tmpl w:val="A76415B2"/>
    <w:lvl w:ilvl="0" w:tplc="A138740A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6FA67571"/>
    <w:multiLevelType w:val="multilevel"/>
    <w:tmpl w:val="DFE4D0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5F497A" w:themeColor="accent4" w:themeShade="B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1837CD1"/>
    <w:multiLevelType w:val="hybridMultilevel"/>
    <w:tmpl w:val="7DB2866C"/>
    <w:lvl w:ilvl="0" w:tplc="73062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12C95"/>
    <w:multiLevelType w:val="hybridMultilevel"/>
    <w:tmpl w:val="2336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653EA"/>
    <w:multiLevelType w:val="hybridMultilevel"/>
    <w:tmpl w:val="12ACBF02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7" w15:restartNumberingAfterBreak="0">
    <w:nsid w:val="79D65B2E"/>
    <w:multiLevelType w:val="hybridMultilevel"/>
    <w:tmpl w:val="8ED0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417BC"/>
    <w:multiLevelType w:val="hybridMultilevel"/>
    <w:tmpl w:val="780E2FC4"/>
    <w:lvl w:ilvl="0" w:tplc="4D648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E79EB"/>
    <w:multiLevelType w:val="hybridMultilevel"/>
    <w:tmpl w:val="FB5A7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C3A0B"/>
    <w:multiLevelType w:val="hybridMultilevel"/>
    <w:tmpl w:val="6FDE0C04"/>
    <w:lvl w:ilvl="0" w:tplc="36E415F4">
      <w:start w:val="1167"/>
      <w:numFmt w:val="bullet"/>
      <w:lvlText w:val="–"/>
      <w:lvlJc w:val="left"/>
      <w:pPr>
        <w:ind w:left="408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38"/>
  </w:num>
  <w:num w:numId="4">
    <w:abstractNumId w:val="32"/>
  </w:num>
  <w:num w:numId="5">
    <w:abstractNumId w:val="16"/>
  </w:num>
  <w:num w:numId="6">
    <w:abstractNumId w:val="34"/>
  </w:num>
  <w:num w:numId="7">
    <w:abstractNumId w:val="14"/>
  </w:num>
  <w:num w:numId="8">
    <w:abstractNumId w:val="28"/>
  </w:num>
  <w:num w:numId="9">
    <w:abstractNumId w:val="1"/>
  </w:num>
  <w:num w:numId="10">
    <w:abstractNumId w:val="40"/>
  </w:num>
  <w:num w:numId="11">
    <w:abstractNumId w:val="3"/>
  </w:num>
  <w:num w:numId="12">
    <w:abstractNumId w:val="11"/>
  </w:num>
  <w:num w:numId="13">
    <w:abstractNumId w:val="19"/>
  </w:num>
  <w:num w:numId="14">
    <w:abstractNumId w:val="12"/>
  </w:num>
  <w:num w:numId="15">
    <w:abstractNumId w:val="18"/>
  </w:num>
  <w:num w:numId="16">
    <w:abstractNumId w:val="17"/>
  </w:num>
  <w:num w:numId="17">
    <w:abstractNumId w:val="6"/>
  </w:num>
  <w:num w:numId="18">
    <w:abstractNumId w:val="36"/>
  </w:num>
  <w:num w:numId="19">
    <w:abstractNumId w:val="25"/>
  </w:num>
  <w:num w:numId="20">
    <w:abstractNumId w:val="35"/>
  </w:num>
  <w:num w:numId="21">
    <w:abstractNumId w:val="31"/>
  </w:num>
  <w:num w:numId="22">
    <w:abstractNumId w:val="13"/>
  </w:num>
  <w:num w:numId="23">
    <w:abstractNumId w:val="15"/>
  </w:num>
  <w:num w:numId="24">
    <w:abstractNumId w:val="26"/>
  </w:num>
  <w:num w:numId="25">
    <w:abstractNumId w:val="0"/>
  </w:num>
  <w:num w:numId="26">
    <w:abstractNumId w:val="27"/>
  </w:num>
  <w:num w:numId="27">
    <w:abstractNumId w:val="10"/>
  </w:num>
  <w:num w:numId="28">
    <w:abstractNumId w:val="24"/>
  </w:num>
  <w:num w:numId="29">
    <w:abstractNumId w:val="23"/>
  </w:num>
  <w:num w:numId="30">
    <w:abstractNumId w:val="20"/>
  </w:num>
  <w:num w:numId="31">
    <w:abstractNumId w:val="29"/>
  </w:num>
  <w:num w:numId="32">
    <w:abstractNumId w:val="8"/>
  </w:num>
  <w:num w:numId="33">
    <w:abstractNumId w:val="7"/>
  </w:num>
  <w:num w:numId="34">
    <w:abstractNumId w:val="5"/>
  </w:num>
  <w:num w:numId="35">
    <w:abstractNumId w:val="21"/>
  </w:num>
  <w:num w:numId="36">
    <w:abstractNumId w:val="4"/>
  </w:num>
  <w:num w:numId="37">
    <w:abstractNumId w:val="2"/>
  </w:num>
  <w:num w:numId="38">
    <w:abstractNumId w:val="30"/>
  </w:num>
  <w:num w:numId="39">
    <w:abstractNumId w:val="37"/>
  </w:num>
  <w:num w:numId="40">
    <w:abstractNumId w:val="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AC"/>
    <w:rsid w:val="00000343"/>
    <w:rsid w:val="000114ED"/>
    <w:rsid w:val="00023B15"/>
    <w:rsid w:val="00037404"/>
    <w:rsid w:val="00043AF7"/>
    <w:rsid w:val="000503E6"/>
    <w:rsid w:val="000838E1"/>
    <w:rsid w:val="00086EF0"/>
    <w:rsid w:val="00094AA1"/>
    <w:rsid w:val="000A01EF"/>
    <w:rsid w:val="00105F1E"/>
    <w:rsid w:val="00125244"/>
    <w:rsid w:val="00136A9A"/>
    <w:rsid w:val="00144473"/>
    <w:rsid w:val="00156ED3"/>
    <w:rsid w:val="00161C9E"/>
    <w:rsid w:val="0016597B"/>
    <w:rsid w:val="00171BEC"/>
    <w:rsid w:val="001A1FEF"/>
    <w:rsid w:val="001B1CD4"/>
    <w:rsid w:val="001B4218"/>
    <w:rsid w:val="001B49E2"/>
    <w:rsid w:val="001D61C7"/>
    <w:rsid w:val="001D7836"/>
    <w:rsid w:val="001E2AF0"/>
    <w:rsid w:val="001E75C5"/>
    <w:rsid w:val="00214F7F"/>
    <w:rsid w:val="00240025"/>
    <w:rsid w:val="002406ED"/>
    <w:rsid w:val="00242AB2"/>
    <w:rsid w:val="0024359F"/>
    <w:rsid w:val="00250515"/>
    <w:rsid w:val="002617F7"/>
    <w:rsid w:val="002657BB"/>
    <w:rsid w:val="00272C11"/>
    <w:rsid w:val="002A117E"/>
    <w:rsid w:val="002A6923"/>
    <w:rsid w:val="002C3197"/>
    <w:rsid w:val="002D3923"/>
    <w:rsid w:val="002F21B8"/>
    <w:rsid w:val="00304886"/>
    <w:rsid w:val="00321BCC"/>
    <w:rsid w:val="0032519A"/>
    <w:rsid w:val="003268CE"/>
    <w:rsid w:val="00330E5E"/>
    <w:rsid w:val="00342CEB"/>
    <w:rsid w:val="0035046C"/>
    <w:rsid w:val="0037290D"/>
    <w:rsid w:val="00380748"/>
    <w:rsid w:val="003877F4"/>
    <w:rsid w:val="0039212E"/>
    <w:rsid w:val="003A10AF"/>
    <w:rsid w:val="003A202C"/>
    <w:rsid w:val="003A6F0F"/>
    <w:rsid w:val="003B0CEA"/>
    <w:rsid w:val="003D363D"/>
    <w:rsid w:val="003E3C3C"/>
    <w:rsid w:val="00400DA8"/>
    <w:rsid w:val="00400EEE"/>
    <w:rsid w:val="00404C3B"/>
    <w:rsid w:val="00412246"/>
    <w:rsid w:val="00412A83"/>
    <w:rsid w:val="004165FC"/>
    <w:rsid w:val="00437DDA"/>
    <w:rsid w:val="0044471A"/>
    <w:rsid w:val="004465DB"/>
    <w:rsid w:val="004539D1"/>
    <w:rsid w:val="004638E0"/>
    <w:rsid w:val="00471C45"/>
    <w:rsid w:val="004730EC"/>
    <w:rsid w:val="00474CB0"/>
    <w:rsid w:val="004C41D9"/>
    <w:rsid w:val="004E4E86"/>
    <w:rsid w:val="004E5502"/>
    <w:rsid w:val="00511935"/>
    <w:rsid w:val="00522C64"/>
    <w:rsid w:val="00541CE3"/>
    <w:rsid w:val="00557E33"/>
    <w:rsid w:val="00560F56"/>
    <w:rsid w:val="005641A7"/>
    <w:rsid w:val="00564753"/>
    <w:rsid w:val="0056719C"/>
    <w:rsid w:val="00570D67"/>
    <w:rsid w:val="00583E78"/>
    <w:rsid w:val="00585D81"/>
    <w:rsid w:val="0059051A"/>
    <w:rsid w:val="005975E1"/>
    <w:rsid w:val="005A0F0B"/>
    <w:rsid w:val="005C6711"/>
    <w:rsid w:val="005C7AF1"/>
    <w:rsid w:val="005D7212"/>
    <w:rsid w:val="005F4D7C"/>
    <w:rsid w:val="00617B81"/>
    <w:rsid w:val="00624039"/>
    <w:rsid w:val="00632287"/>
    <w:rsid w:val="00645514"/>
    <w:rsid w:val="00654A37"/>
    <w:rsid w:val="006557ED"/>
    <w:rsid w:val="00672C5E"/>
    <w:rsid w:val="0068676E"/>
    <w:rsid w:val="00692053"/>
    <w:rsid w:val="00693B6B"/>
    <w:rsid w:val="006B2E36"/>
    <w:rsid w:val="006E25D0"/>
    <w:rsid w:val="006E6FB6"/>
    <w:rsid w:val="006F26F9"/>
    <w:rsid w:val="0071140C"/>
    <w:rsid w:val="0071428E"/>
    <w:rsid w:val="00716421"/>
    <w:rsid w:val="00721B7F"/>
    <w:rsid w:val="00725B8B"/>
    <w:rsid w:val="00742BAA"/>
    <w:rsid w:val="007853E8"/>
    <w:rsid w:val="007878E3"/>
    <w:rsid w:val="00792B48"/>
    <w:rsid w:val="007A2BBF"/>
    <w:rsid w:val="007C0D85"/>
    <w:rsid w:val="007C7612"/>
    <w:rsid w:val="00814EDE"/>
    <w:rsid w:val="008323C1"/>
    <w:rsid w:val="008377E7"/>
    <w:rsid w:val="00837952"/>
    <w:rsid w:val="0084480A"/>
    <w:rsid w:val="00844DFF"/>
    <w:rsid w:val="008505B3"/>
    <w:rsid w:val="008508A4"/>
    <w:rsid w:val="00856D76"/>
    <w:rsid w:val="00876021"/>
    <w:rsid w:val="008936D1"/>
    <w:rsid w:val="008942C4"/>
    <w:rsid w:val="0089511F"/>
    <w:rsid w:val="008975DB"/>
    <w:rsid w:val="00897D22"/>
    <w:rsid w:val="008A2527"/>
    <w:rsid w:val="008C07D4"/>
    <w:rsid w:val="008F45F4"/>
    <w:rsid w:val="008F4FEE"/>
    <w:rsid w:val="00905DC9"/>
    <w:rsid w:val="00912CFC"/>
    <w:rsid w:val="0092364D"/>
    <w:rsid w:val="009405AF"/>
    <w:rsid w:val="009430D3"/>
    <w:rsid w:val="009538DF"/>
    <w:rsid w:val="0095770A"/>
    <w:rsid w:val="009805FA"/>
    <w:rsid w:val="009A498A"/>
    <w:rsid w:val="009C40C3"/>
    <w:rsid w:val="009F29AF"/>
    <w:rsid w:val="00A0634F"/>
    <w:rsid w:val="00A13082"/>
    <w:rsid w:val="00A26BED"/>
    <w:rsid w:val="00A3399A"/>
    <w:rsid w:val="00A42DBB"/>
    <w:rsid w:val="00A43F1D"/>
    <w:rsid w:val="00A90155"/>
    <w:rsid w:val="00A93302"/>
    <w:rsid w:val="00A95B66"/>
    <w:rsid w:val="00AA4402"/>
    <w:rsid w:val="00AA4E83"/>
    <w:rsid w:val="00AC09D3"/>
    <w:rsid w:val="00AC350E"/>
    <w:rsid w:val="00AC792D"/>
    <w:rsid w:val="00AD2C1B"/>
    <w:rsid w:val="00AD666E"/>
    <w:rsid w:val="00AE18BE"/>
    <w:rsid w:val="00AE59F1"/>
    <w:rsid w:val="00AF7624"/>
    <w:rsid w:val="00AF7C5B"/>
    <w:rsid w:val="00B0080F"/>
    <w:rsid w:val="00B0296E"/>
    <w:rsid w:val="00B11AED"/>
    <w:rsid w:val="00B32095"/>
    <w:rsid w:val="00B47C3C"/>
    <w:rsid w:val="00B511D0"/>
    <w:rsid w:val="00B70E57"/>
    <w:rsid w:val="00B827AC"/>
    <w:rsid w:val="00B86D93"/>
    <w:rsid w:val="00B94ED2"/>
    <w:rsid w:val="00BA31D7"/>
    <w:rsid w:val="00BA7D1D"/>
    <w:rsid w:val="00C14A29"/>
    <w:rsid w:val="00C15FFC"/>
    <w:rsid w:val="00C23837"/>
    <w:rsid w:val="00C32797"/>
    <w:rsid w:val="00C34B5C"/>
    <w:rsid w:val="00C4270E"/>
    <w:rsid w:val="00C840B4"/>
    <w:rsid w:val="00C91D11"/>
    <w:rsid w:val="00C95B0E"/>
    <w:rsid w:val="00CA1912"/>
    <w:rsid w:val="00CB01C1"/>
    <w:rsid w:val="00CB67A6"/>
    <w:rsid w:val="00CE3528"/>
    <w:rsid w:val="00CF4F04"/>
    <w:rsid w:val="00D36391"/>
    <w:rsid w:val="00D44D2C"/>
    <w:rsid w:val="00D50FE3"/>
    <w:rsid w:val="00D70431"/>
    <w:rsid w:val="00D8065E"/>
    <w:rsid w:val="00DA2026"/>
    <w:rsid w:val="00DA53EC"/>
    <w:rsid w:val="00DC2ACE"/>
    <w:rsid w:val="00DD0CA5"/>
    <w:rsid w:val="00DD24F0"/>
    <w:rsid w:val="00DD7E00"/>
    <w:rsid w:val="00DF510F"/>
    <w:rsid w:val="00E014CF"/>
    <w:rsid w:val="00E03E61"/>
    <w:rsid w:val="00E100AE"/>
    <w:rsid w:val="00E102DF"/>
    <w:rsid w:val="00E138BB"/>
    <w:rsid w:val="00E34435"/>
    <w:rsid w:val="00E3797E"/>
    <w:rsid w:val="00E44B7A"/>
    <w:rsid w:val="00E513C6"/>
    <w:rsid w:val="00E53B1B"/>
    <w:rsid w:val="00E633BB"/>
    <w:rsid w:val="00E76084"/>
    <w:rsid w:val="00E81753"/>
    <w:rsid w:val="00EA0AFB"/>
    <w:rsid w:val="00EA1830"/>
    <w:rsid w:val="00ED59CF"/>
    <w:rsid w:val="00EE11BA"/>
    <w:rsid w:val="00EF2BCC"/>
    <w:rsid w:val="00EF4D54"/>
    <w:rsid w:val="00F045D0"/>
    <w:rsid w:val="00F04B79"/>
    <w:rsid w:val="00F507FA"/>
    <w:rsid w:val="00F562CF"/>
    <w:rsid w:val="00F5798C"/>
    <w:rsid w:val="00F63C09"/>
    <w:rsid w:val="00F6673A"/>
    <w:rsid w:val="00F715FC"/>
    <w:rsid w:val="00F84C5F"/>
    <w:rsid w:val="00F86F2A"/>
    <w:rsid w:val="00F916DF"/>
    <w:rsid w:val="00FA4F28"/>
    <w:rsid w:val="00FA4F50"/>
    <w:rsid w:val="00FB2EB0"/>
    <w:rsid w:val="00FB7E18"/>
    <w:rsid w:val="00FC40F2"/>
    <w:rsid w:val="00FE0F00"/>
    <w:rsid w:val="00FE4C65"/>
    <w:rsid w:val="00FF0056"/>
    <w:rsid w:val="00FF2BB5"/>
    <w:rsid w:val="49CA2ABF"/>
    <w:rsid w:val="6F76C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BFAD1"/>
  <w15:docId w15:val="{0C07552D-F4D8-47CE-BBBB-49608A20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2797"/>
    <w:pPr>
      <w:keepNext/>
      <w:spacing w:after="0" w:line="240" w:lineRule="auto"/>
      <w:jc w:val="center"/>
      <w:outlineLvl w:val="0"/>
    </w:pPr>
    <w:rPr>
      <w:rFonts w:ascii="Helvetica" w:eastAsia="Times New Roman" w:hAnsi="Helvetica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AC"/>
  </w:style>
  <w:style w:type="paragraph" w:styleId="Footer">
    <w:name w:val="footer"/>
    <w:basedOn w:val="Normal"/>
    <w:link w:val="FooterChar"/>
    <w:uiPriority w:val="99"/>
    <w:unhideWhenUsed/>
    <w:rsid w:val="00B82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AC"/>
  </w:style>
  <w:style w:type="paragraph" w:styleId="BalloonText">
    <w:name w:val="Balloon Text"/>
    <w:basedOn w:val="Normal"/>
    <w:link w:val="BalloonTextChar"/>
    <w:uiPriority w:val="99"/>
    <w:semiHidden/>
    <w:unhideWhenUsed/>
    <w:rsid w:val="00B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D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26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E3528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14A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F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4FE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380748"/>
    <w:pPr>
      <w:spacing w:after="0" w:line="240" w:lineRule="auto"/>
    </w:pPr>
    <w:rPr>
      <w:rFonts w:ascii="Consolas" w:eastAsia="Times New Roman" w:hAnsi="Consolas" w:cs="Times New Roman"/>
      <w:color w:val="000000"/>
      <w:kern w:val="28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80748"/>
    <w:rPr>
      <w:rFonts w:ascii="Consolas" w:eastAsia="Times New Roman" w:hAnsi="Consolas" w:cs="Times New Roman"/>
      <w:color w:val="000000"/>
      <w:kern w:val="28"/>
      <w:sz w:val="21"/>
      <w:szCs w:val="21"/>
      <w:lang w:eastAsia="en-GB"/>
    </w:rPr>
  </w:style>
  <w:style w:type="character" w:customStyle="1" w:styleId="Heading1Char">
    <w:name w:val="Heading 1 Char"/>
    <w:basedOn w:val="DefaultParagraphFont"/>
    <w:link w:val="Heading1"/>
    <w:rsid w:val="00C32797"/>
    <w:rPr>
      <w:rFonts w:ascii="Helvetica" w:eastAsia="Times New Roman" w:hAnsi="Helvetica" w:cs="Times New Roman"/>
      <w:sz w:val="32"/>
      <w:szCs w:val="20"/>
    </w:rPr>
  </w:style>
  <w:style w:type="paragraph" w:customStyle="1" w:styleId="Emphasis1">
    <w:name w:val="Emphasis1"/>
    <w:basedOn w:val="Normal"/>
    <w:rsid w:val="005C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5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ublicationethics.org/files/Code_of_conduct_for_journal_editors_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ournalauthors.tandf.co.uk/publication/corrections.as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journalauthors.tandf.co.uk/preparation/ethics.a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Flow_SignoffStatus xmlns="cbb40361-97c9-45dc-abed-c478ba1d7e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D2D39ECD8EE4887550B4E08FF311F" ma:contentTypeVersion="14" ma:contentTypeDescription="Create a new document." ma:contentTypeScope="" ma:versionID="4761e1ee68154bbac8860f63ad60e6c1">
  <xsd:schema xmlns:xsd="http://www.w3.org/2001/XMLSchema" xmlns:xs="http://www.w3.org/2001/XMLSchema" xmlns:p="http://schemas.microsoft.com/office/2006/metadata/properties" xmlns:ns2="bda02db3-9c90-4b61-8ec8-226f35012ac0" xmlns:ns3="cbb40361-97c9-45dc-abed-c478ba1d7e1c" targetNamespace="http://schemas.microsoft.com/office/2006/metadata/properties" ma:root="true" ma:fieldsID="6dd913b8b7cff5f36faa952426927aa5" ns2:_="" ns3:_="">
    <xsd:import namespace="bda02db3-9c90-4b61-8ec8-226f35012ac0"/>
    <xsd:import namespace="cbb40361-97c9-45dc-abed-c478ba1d7e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02db3-9c90-4b61-8ec8-226f35012a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0361-97c9-45dc-abed-c478ba1d7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8375-8BB7-448E-8090-44E104794106}">
  <ds:schemaRefs>
    <ds:schemaRef ds:uri="http://schemas.microsoft.com/office/2006/metadata/properties"/>
    <ds:schemaRef ds:uri="cbb40361-97c9-45dc-abed-c478ba1d7e1c"/>
  </ds:schemaRefs>
</ds:datastoreItem>
</file>

<file path=customXml/itemProps2.xml><?xml version="1.0" encoding="utf-8"?>
<ds:datastoreItem xmlns:ds="http://schemas.openxmlformats.org/officeDocument/2006/customXml" ds:itemID="{990E79D0-99A2-49B1-A558-6FF276790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5E401-3B6D-4D5A-A154-DF091E91B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02db3-9c90-4b61-8ec8-226f35012ac0"/>
    <ds:schemaRef ds:uri="cbb40361-97c9-45dc-abed-c478ba1d7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8744E5-6B32-4FCA-8795-23583A08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757</Words>
  <Characters>4315</Characters>
  <Application>Microsoft Office Word</Application>
  <DocSecurity>0</DocSecurity>
  <Lines>35</Lines>
  <Paragraphs>10</Paragraphs>
  <ScaleCrop>false</ScaleCrop>
  <Company>Informa PLC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Development Guides</dc:title>
  <dc:creator>TesdaleC</dc:creator>
  <cp:lastModifiedBy>SCHILLER, KAY E.</cp:lastModifiedBy>
  <cp:revision>15</cp:revision>
  <dcterms:created xsi:type="dcterms:W3CDTF">2021-10-27T16:25:00Z</dcterms:created>
  <dcterms:modified xsi:type="dcterms:W3CDTF">2021-10-27T16:37:00Z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0x010100B4BD2D39ECD8EE4887550B4E08FF311F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2021-10-05T08:35:08Z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a51e5e58-746d-4dd0-8523-6c401f1760c7</vt:lpwstr>
  </property>
  <property fmtid="{D5CDD505-2E9C-101B-9397-08002B2CF9AE}" pid="9" name="MSIP_Label_2bbab825-a111-45e4-86a1-18cee0005896_ContentBits">
    <vt:lpwstr>2</vt:lpwstr>
  </property>
</Properties>
</file>