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FA860A" w14:textId="77777777" w:rsidR="00C52E88" w:rsidRDefault="00A85D6F">
      <w:pPr>
        <w:jc w:val="center"/>
        <w:rPr>
          <w:b/>
          <w:sz w:val="22"/>
          <w:szCs w:val="22"/>
        </w:rPr>
      </w:pPr>
      <w:r>
        <w:rPr>
          <w:b/>
          <w:sz w:val="22"/>
          <w:szCs w:val="22"/>
        </w:rPr>
        <w:t>British Society for Sports History</w:t>
      </w:r>
    </w:p>
    <w:p w14:paraId="5DF4F603" w14:textId="77777777" w:rsidR="00C52E88" w:rsidRDefault="00A85D6F">
      <w:pPr>
        <w:jc w:val="center"/>
        <w:rPr>
          <w:b/>
          <w:sz w:val="22"/>
          <w:szCs w:val="22"/>
        </w:rPr>
      </w:pPr>
      <w:r>
        <w:rPr>
          <w:b/>
          <w:sz w:val="22"/>
          <w:szCs w:val="22"/>
        </w:rPr>
        <w:t xml:space="preserve">2022 Annual Conference </w:t>
      </w:r>
    </w:p>
    <w:p w14:paraId="198EBCC4" w14:textId="77777777" w:rsidR="00C52E88" w:rsidRDefault="00A85D6F">
      <w:pPr>
        <w:jc w:val="center"/>
        <w:rPr>
          <w:b/>
          <w:sz w:val="22"/>
          <w:szCs w:val="22"/>
        </w:rPr>
      </w:pPr>
      <w:r>
        <w:rPr>
          <w:b/>
          <w:sz w:val="22"/>
          <w:szCs w:val="22"/>
        </w:rPr>
        <w:t>24-26 August 2022</w:t>
      </w:r>
    </w:p>
    <w:p w14:paraId="13EC5F5B" w14:textId="77777777" w:rsidR="00C52E88" w:rsidRDefault="00A85D6F">
      <w:pPr>
        <w:jc w:val="center"/>
        <w:rPr>
          <w:b/>
          <w:sz w:val="22"/>
          <w:szCs w:val="22"/>
        </w:rPr>
      </w:pPr>
      <w:r>
        <w:rPr>
          <w:b/>
          <w:sz w:val="22"/>
          <w:szCs w:val="22"/>
        </w:rPr>
        <w:t>International Centre for Sports History and Culture</w:t>
      </w:r>
    </w:p>
    <w:p w14:paraId="6E12E9B7" w14:textId="77777777" w:rsidR="00C52E88" w:rsidRDefault="00A85D6F">
      <w:pPr>
        <w:jc w:val="center"/>
        <w:rPr>
          <w:b/>
          <w:sz w:val="22"/>
          <w:szCs w:val="22"/>
        </w:rPr>
      </w:pPr>
      <w:r>
        <w:rPr>
          <w:b/>
          <w:sz w:val="22"/>
          <w:szCs w:val="22"/>
        </w:rPr>
        <w:t>De Montfort University, Leicester</w:t>
      </w:r>
    </w:p>
    <w:p w14:paraId="669D1281" w14:textId="77777777" w:rsidR="00C52E88" w:rsidRDefault="00C52E88">
      <w:pPr>
        <w:jc w:val="center"/>
        <w:rPr>
          <w:b/>
          <w:sz w:val="22"/>
          <w:szCs w:val="22"/>
        </w:rPr>
      </w:pPr>
    </w:p>
    <w:p w14:paraId="32DBD6F9" w14:textId="77777777" w:rsidR="00C52E88" w:rsidRDefault="00A85D6F">
      <w:pPr>
        <w:spacing w:before="240" w:after="240"/>
        <w:rPr>
          <w:i/>
          <w:sz w:val="22"/>
          <w:szCs w:val="22"/>
        </w:rPr>
      </w:pPr>
      <w:r>
        <w:rPr>
          <w:i/>
          <w:sz w:val="22"/>
          <w:szCs w:val="22"/>
        </w:rPr>
        <w:t xml:space="preserve">Note: This is the penultimate version of the programme, prepared for pre-conference distribution for all speakers, and as a guide for delegates. The final version will be issued at the conference, and will include the names of colleagues chairing each session. </w:t>
      </w:r>
    </w:p>
    <w:p w14:paraId="36D2EED1" w14:textId="77777777" w:rsidR="00C52E88" w:rsidRDefault="00C52E88">
      <w:pPr>
        <w:rPr>
          <w:i/>
          <w:sz w:val="22"/>
          <w:szCs w:val="22"/>
        </w:rPr>
      </w:pPr>
    </w:p>
    <w:p w14:paraId="55209207" w14:textId="77777777" w:rsidR="00C52E88" w:rsidRDefault="00A85D6F">
      <w:pPr>
        <w:rPr>
          <w:sz w:val="22"/>
          <w:szCs w:val="22"/>
        </w:rPr>
      </w:pPr>
      <w:r>
        <w:rPr>
          <w:sz w:val="22"/>
          <w:szCs w:val="22"/>
        </w:rPr>
        <w:t>All sessions will take place in Hugh Aston Building (HU) on DMU’s Campus. Locations for social events listed here, and for refreshments and registration, will be published at the conference. Rooms will be signposted.</w:t>
      </w:r>
    </w:p>
    <w:p w14:paraId="5D8F0908" w14:textId="77777777" w:rsidR="00C52E88" w:rsidRDefault="00C52E88">
      <w:pPr>
        <w:rPr>
          <w:sz w:val="22"/>
          <w:szCs w:val="22"/>
        </w:rPr>
      </w:pPr>
    </w:p>
    <w:p w14:paraId="535A66B9" w14:textId="77777777" w:rsidR="00C52E88" w:rsidRDefault="00A85D6F">
      <w:pPr>
        <w:rPr>
          <w:color w:val="201F1E"/>
          <w:sz w:val="22"/>
          <w:szCs w:val="22"/>
          <w:highlight w:val="white"/>
        </w:rPr>
      </w:pPr>
      <w:r>
        <w:rPr>
          <w:color w:val="201F1E"/>
          <w:sz w:val="22"/>
          <w:szCs w:val="22"/>
          <w:highlight w:val="white"/>
        </w:rPr>
        <w:t>Please note that we will work with open windows in the panel sessions and wherever possible for other events. You are very welcome to wear a face covering at any time while you are at the conference.</w:t>
      </w:r>
    </w:p>
    <w:p w14:paraId="4E23B9D9" w14:textId="77777777" w:rsidR="00C52E88" w:rsidRDefault="00C52E88">
      <w:pPr>
        <w:rPr>
          <w:sz w:val="22"/>
          <w:szCs w:val="22"/>
        </w:rPr>
      </w:pPr>
    </w:p>
    <w:p w14:paraId="4B9D9039" w14:textId="77777777" w:rsidR="00C52E88" w:rsidRDefault="00C52E88">
      <w:pPr>
        <w:rPr>
          <w:sz w:val="22"/>
          <w:szCs w:val="22"/>
        </w:rPr>
      </w:pPr>
    </w:p>
    <w:p w14:paraId="76B2C51A" w14:textId="77777777" w:rsidR="00C52E88" w:rsidRDefault="00C52E88">
      <w:pPr>
        <w:rPr>
          <w:sz w:val="22"/>
          <w:szCs w:val="22"/>
        </w:rPr>
      </w:pPr>
    </w:p>
    <w:tbl>
      <w:tblPr>
        <w:tblStyle w:val="a7"/>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85"/>
        <w:gridCol w:w="2811"/>
        <w:gridCol w:w="2913"/>
        <w:gridCol w:w="2507"/>
      </w:tblGrid>
      <w:tr w:rsidR="00C52E88" w14:paraId="7D003F03" w14:textId="77777777">
        <w:tc>
          <w:tcPr>
            <w:tcW w:w="785" w:type="dxa"/>
          </w:tcPr>
          <w:p w14:paraId="434073F3" w14:textId="77777777" w:rsidR="00C52E88" w:rsidRDefault="00A85D6F">
            <w:r>
              <w:t>Time</w:t>
            </w:r>
          </w:p>
        </w:tc>
        <w:tc>
          <w:tcPr>
            <w:tcW w:w="8231" w:type="dxa"/>
            <w:gridSpan w:val="3"/>
          </w:tcPr>
          <w:p w14:paraId="1AAD14B6" w14:textId="77777777" w:rsidR="00C52E88" w:rsidRDefault="00A85D6F">
            <w:pPr>
              <w:jc w:val="center"/>
              <w:rPr>
                <w:b/>
              </w:rPr>
            </w:pPr>
            <w:r>
              <w:rPr>
                <w:b/>
              </w:rPr>
              <w:t>Thursday 25 August</w:t>
            </w:r>
          </w:p>
        </w:tc>
      </w:tr>
      <w:tr w:rsidR="00C52E88" w14:paraId="718525B1" w14:textId="77777777">
        <w:tc>
          <w:tcPr>
            <w:tcW w:w="785" w:type="dxa"/>
          </w:tcPr>
          <w:p w14:paraId="0D7E5F70" w14:textId="77777777" w:rsidR="00C52E88" w:rsidRDefault="00A85D6F">
            <w:r>
              <w:t>8.30-</w:t>
            </w:r>
          </w:p>
          <w:p w14:paraId="441FFD37" w14:textId="77777777" w:rsidR="00C52E88" w:rsidRDefault="00A85D6F">
            <w:r>
              <w:t>9.00</w:t>
            </w:r>
          </w:p>
        </w:tc>
        <w:tc>
          <w:tcPr>
            <w:tcW w:w="8231" w:type="dxa"/>
            <w:gridSpan w:val="3"/>
          </w:tcPr>
          <w:p w14:paraId="1A42034B" w14:textId="77777777" w:rsidR="00C52E88" w:rsidRDefault="00A85D6F">
            <w:pPr>
              <w:jc w:val="center"/>
            </w:pPr>
            <w:r>
              <w:t>Registration – HU First Floor Lobby</w:t>
            </w:r>
          </w:p>
        </w:tc>
      </w:tr>
      <w:tr w:rsidR="00C52E88" w14:paraId="24E205D6" w14:textId="77777777">
        <w:tc>
          <w:tcPr>
            <w:tcW w:w="785" w:type="dxa"/>
          </w:tcPr>
          <w:p w14:paraId="1C03E227" w14:textId="77777777" w:rsidR="00C52E88" w:rsidRDefault="00A85D6F">
            <w:r>
              <w:t>9.00-</w:t>
            </w:r>
          </w:p>
          <w:p w14:paraId="5C07A68B" w14:textId="77777777" w:rsidR="00C52E88" w:rsidRDefault="00A85D6F">
            <w:r>
              <w:t>9.15</w:t>
            </w:r>
          </w:p>
        </w:tc>
        <w:tc>
          <w:tcPr>
            <w:tcW w:w="8231" w:type="dxa"/>
            <w:gridSpan w:val="3"/>
          </w:tcPr>
          <w:p w14:paraId="2C8CFB10" w14:textId="77777777" w:rsidR="00C52E88" w:rsidRDefault="00A85D6F">
            <w:pPr>
              <w:jc w:val="center"/>
            </w:pPr>
            <w:r>
              <w:t>Opening Remarks</w:t>
            </w:r>
          </w:p>
          <w:p w14:paraId="3788631D" w14:textId="77777777" w:rsidR="00C52E88" w:rsidRDefault="00A85D6F">
            <w:pPr>
              <w:jc w:val="center"/>
            </w:pPr>
            <w:r>
              <w:t>Raf Nicholson for BSSH, J</w:t>
            </w:r>
            <w:r w:rsidR="004847E5">
              <w:t>i</w:t>
            </w:r>
            <w:r>
              <w:t xml:space="preserve">ll </w:t>
            </w:r>
            <w:proofErr w:type="spellStart"/>
            <w:r>
              <w:t>Cowley</w:t>
            </w:r>
            <w:proofErr w:type="spellEnd"/>
            <w:r>
              <w:t xml:space="preserve"> for DMU, and Martin Polley for ICSHC</w:t>
            </w:r>
          </w:p>
          <w:p w14:paraId="064F2243" w14:textId="77777777" w:rsidR="00C52E88" w:rsidRDefault="00A85D6F">
            <w:pPr>
              <w:jc w:val="center"/>
            </w:pPr>
            <w:r>
              <w:t>HU 2.06</w:t>
            </w:r>
          </w:p>
        </w:tc>
      </w:tr>
      <w:tr w:rsidR="00C52E88" w14:paraId="016206BD" w14:textId="77777777">
        <w:tc>
          <w:tcPr>
            <w:tcW w:w="785" w:type="dxa"/>
          </w:tcPr>
          <w:p w14:paraId="0E069DA4" w14:textId="77777777" w:rsidR="00C52E88" w:rsidRDefault="00A85D6F">
            <w:r>
              <w:t>9.15-</w:t>
            </w:r>
          </w:p>
          <w:p w14:paraId="2EDA4737" w14:textId="77777777" w:rsidR="00C52E88" w:rsidRDefault="00A85D6F">
            <w:r>
              <w:t>10.30</w:t>
            </w:r>
          </w:p>
        </w:tc>
        <w:tc>
          <w:tcPr>
            <w:tcW w:w="8231" w:type="dxa"/>
            <w:gridSpan w:val="3"/>
          </w:tcPr>
          <w:p w14:paraId="06EACA06" w14:textId="77777777" w:rsidR="00C52E88" w:rsidRDefault="00A85D6F">
            <w:pPr>
              <w:jc w:val="center"/>
            </w:pPr>
            <w:r>
              <w:t>Keynote Paper: BSSH at 40</w:t>
            </w:r>
          </w:p>
          <w:p w14:paraId="7854EEC4" w14:textId="77777777" w:rsidR="00C52E88" w:rsidRDefault="00A85D6F">
            <w:pPr>
              <w:jc w:val="center"/>
            </w:pPr>
            <w:r>
              <w:t>Richard Holt, Taking Stock: British Sports History Forty Years On</w:t>
            </w:r>
          </w:p>
          <w:p w14:paraId="6D58C3F2" w14:textId="77777777" w:rsidR="00C52E88" w:rsidRDefault="00A85D6F">
            <w:pPr>
              <w:jc w:val="center"/>
            </w:pPr>
            <w:r>
              <w:t>HU 2.06</w:t>
            </w:r>
          </w:p>
        </w:tc>
      </w:tr>
      <w:tr w:rsidR="00C52E88" w14:paraId="3132716D" w14:textId="77777777">
        <w:tc>
          <w:tcPr>
            <w:tcW w:w="785" w:type="dxa"/>
          </w:tcPr>
          <w:p w14:paraId="28A942D3" w14:textId="77777777" w:rsidR="00C52E88" w:rsidRDefault="00A85D6F">
            <w:r>
              <w:t>10.30-11.30</w:t>
            </w:r>
          </w:p>
        </w:tc>
        <w:tc>
          <w:tcPr>
            <w:tcW w:w="8231" w:type="dxa"/>
            <w:gridSpan w:val="3"/>
          </w:tcPr>
          <w:p w14:paraId="00755B0B" w14:textId="77777777" w:rsidR="00C52E88" w:rsidRDefault="00A85D6F">
            <w:pPr>
              <w:jc w:val="center"/>
            </w:pPr>
            <w:r>
              <w:t>Parallel Sessions</w:t>
            </w:r>
          </w:p>
        </w:tc>
      </w:tr>
      <w:tr w:rsidR="00C52E88" w14:paraId="736DD505" w14:textId="77777777">
        <w:tc>
          <w:tcPr>
            <w:tcW w:w="785" w:type="dxa"/>
          </w:tcPr>
          <w:p w14:paraId="77363C2C" w14:textId="77777777" w:rsidR="00C52E88" w:rsidRDefault="00C52E88"/>
        </w:tc>
        <w:tc>
          <w:tcPr>
            <w:tcW w:w="2811" w:type="dxa"/>
          </w:tcPr>
          <w:p w14:paraId="76AF624F" w14:textId="77777777" w:rsidR="00C52E88" w:rsidRDefault="00A85D6F">
            <w:pPr>
              <w:jc w:val="center"/>
              <w:rPr>
                <w:b/>
              </w:rPr>
            </w:pPr>
            <w:r>
              <w:rPr>
                <w:b/>
              </w:rPr>
              <w:t>Session 1</w:t>
            </w:r>
          </w:p>
          <w:p w14:paraId="415B7A7E" w14:textId="77777777" w:rsidR="00C52E88" w:rsidRDefault="00A85D6F">
            <w:pPr>
              <w:jc w:val="center"/>
              <w:rPr>
                <w:b/>
              </w:rPr>
            </w:pPr>
            <w:r>
              <w:rPr>
                <w:b/>
              </w:rPr>
              <w:t>Sporting Equipment and Kits</w:t>
            </w:r>
          </w:p>
          <w:p w14:paraId="6D770F1C" w14:textId="77777777" w:rsidR="00C52E88" w:rsidRDefault="00A85D6F">
            <w:pPr>
              <w:jc w:val="center"/>
              <w:rPr>
                <w:b/>
              </w:rPr>
            </w:pPr>
            <w:r>
              <w:rPr>
                <w:b/>
              </w:rPr>
              <w:t>HU 1.49</w:t>
            </w:r>
          </w:p>
        </w:tc>
        <w:tc>
          <w:tcPr>
            <w:tcW w:w="2913" w:type="dxa"/>
          </w:tcPr>
          <w:p w14:paraId="0B8B8F20" w14:textId="77777777" w:rsidR="00C52E88" w:rsidRDefault="00A85D6F">
            <w:pPr>
              <w:jc w:val="center"/>
              <w:rPr>
                <w:b/>
              </w:rPr>
            </w:pPr>
            <w:r>
              <w:rPr>
                <w:b/>
              </w:rPr>
              <w:t>Session 2</w:t>
            </w:r>
          </w:p>
          <w:p w14:paraId="03FE6C1C" w14:textId="77777777" w:rsidR="00C52E88" w:rsidRDefault="00A85D6F">
            <w:pPr>
              <w:jc w:val="center"/>
              <w:rPr>
                <w:b/>
              </w:rPr>
            </w:pPr>
            <w:r>
              <w:rPr>
                <w:b/>
              </w:rPr>
              <w:t>Intercultural Connections</w:t>
            </w:r>
          </w:p>
          <w:p w14:paraId="52862B76" w14:textId="77777777" w:rsidR="00C52E88" w:rsidRDefault="00A85D6F">
            <w:pPr>
              <w:jc w:val="center"/>
              <w:rPr>
                <w:b/>
              </w:rPr>
            </w:pPr>
            <w:r>
              <w:rPr>
                <w:b/>
              </w:rPr>
              <w:t>HU 1.50</w:t>
            </w:r>
          </w:p>
        </w:tc>
        <w:tc>
          <w:tcPr>
            <w:tcW w:w="2507" w:type="dxa"/>
          </w:tcPr>
          <w:p w14:paraId="003E3E0A" w14:textId="77777777" w:rsidR="00C52E88" w:rsidRDefault="00A85D6F">
            <w:pPr>
              <w:jc w:val="center"/>
              <w:rPr>
                <w:b/>
              </w:rPr>
            </w:pPr>
            <w:r>
              <w:rPr>
                <w:b/>
              </w:rPr>
              <w:t>Session 3</w:t>
            </w:r>
          </w:p>
          <w:p w14:paraId="6EDEB5E2" w14:textId="77777777" w:rsidR="00C52E88" w:rsidRDefault="00A85D6F">
            <w:pPr>
              <w:jc w:val="center"/>
              <w:rPr>
                <w:b/>
              </w:rPr>
            </w:pPr>
            <w:r>
              <w:rPr>
                <w:b/>
              </w:rPr>
              <w:t>Politics, Community and Memory</w:t>
            </w:r>
          </w:p>
          <w:p w14:paraId="70F49E67" w14:textId="77777777" w:rsidR="00C52E88" w:rsidRDefault="00A85D6F">
            <w:pPr>
              <w:jc w:val="center"/>
              <w:rPr>
                <w:b/>
              </w:rPr>
            </w:pPr>
            <w:r>
              <w:rPr>
                <w:b/>
              </w:rPr>
              <w:t>HU 1.51</w:t>
            </w:r>
          </w:p>
        </w:tc>
      </w:tr>
      <w:tr w:rsidR="00C52E88" w14:paraId="52393A3B" w14:textId="77777777">
        <w:tc>
          <w:tcPr>
            <w:tcW w:w="785" w:type="dxa"/>
          </w:tcPr>
          <w:p w14:paraId="5792078B" w14:textId="77777777" w:rsidR="00C52E88" w:rsidRDefault="00C52E88"/>
        </w:tc>
        <w:tc>
          <w:tcPr>
            <w:tcW w:w="2811" w:type="dxa"/>
          </w:tcPr>
          <w:p w14:paraId="18383A89" w14:textId="77777777" w:rsidR="00C52E88" w:rsidRDefault="00A85D6F">
            <w:pPr>
              <w:jc w:val="center"/>
            </w:pPr>
            <w:r>
              <w:t xml:space="preserve">Nick </w:t>
            </w:r>
            <w:proofErr w:type="spellStart"/>
            <w:r>
              <w:t>Guoth</w:t>
            </w:r>
            <w:proofErr w:type="spellEnd"/>
          </w:p>
          <w:p w14:paraId="402A67D8" w14:textId="77777777" w:rsidR="00C52E88" w:rsidRDefault="00A85D6F">
            <w:pPr>
              <w:jc w:val="center"/>
            </w:pPr>
            <w:r>
              <w:t>By the Numbers: Antipodean initiatives in football shirt numbering</w:t>
            </w:r>
          </w:p>
        </w:tc>
        <w:tc>
          <w:tcPr>
            <w:tcW w:w="2913" w:type="dxa"/>
          </w:tcPr>
          <w:p w14:paraId="35DEADA6" w14:textId="77777777" w:rsidR="00C52E88" w:rsidRDefault="00A85D6F">
            <w:pPr>
              <w:jc w:val="center"/>
            </w:pPr>
            <w:proofErr w:type="spellStart"/>
            <w:r>
              <w:t>Daphné</w:t>
            </w:r>
            <w:proofErr w:type="spellEnd"/>
            <w:r>
              <w:t xml:space="preserve"> </w:t>
            </w:r>
            <w:proofErr w:type="spellStart"/>
            <w:r>
              <w:t>Bolz</w:t>
            </w:r>
            <w:proofErr w:type="spellEnd"/>
          </w:p>
          <w:p w14:paraId="3AB88D86" w14:textId="77777777" w:rsidR="00C52E88" w:rsidRDefault="00A85D6F">
            <w:pPr>
              <w:jc w:val="center"/>
            </w:pPr>
            <w:r>
              <w:t>From drill to fun? Differences and variations in interwar British physical education</w:t>
            </w:r>
          </w:p>
        </w:tc>
        <w:tc>
          <w:tcPr>
            <w:tcW w:w="2507" w:type="dxa"/>
          </w:tcPr>
          <w:p w14:paraId="551A2DD0" w14:textId="77777777" w:rsidR="00C52E88" w:rsidRDefault="00A85D6F">
            <w:pPr>
              <w:jc w:val="center"/>
            </w:pPr>
            <w:r>
              <w:t>Huw Richards</w:t>
            </w:r>
          </w:p>
          <w:p w14:paraId="685C601F" w14:textId="77777777" w:rsidR="00C52E88" w:rsidRDefault="00A85D6F">
            <w:pPr>
              <w:jc w:val="center"/>
              <w:rPr>
                <w:color w:val="201F1E"/>
                <w:highlight w:val="white"/>
              </w:rPr>
            </w:pPr>
            <w:r>
              <w:rPr>
                <w:color w:val="201F1E"/>
                <w:highlight w:val="white"/>
              </w:rPr>
              <w:t>Jim McCormick and the Baseball Hall of Fame</w:t>
            </w:r>
          </w:p>
          <w:p w14:paraId="3AE0841E" w14:textId="77777777" w:rsidR="00C52E88" w:rsidRDefault="00C52E88">
            <w:pPr>
              <w:jc w:val="center"/>
              <w:rPr>
                <w:color w:val="000000"/>
              </w:rPr>
            </w:pPr>
          </w:p>
        </w:tc>
      </w:tr>
      <w:tr w:rsidR="00C52E88" w14:paraId="1CB34D0A" w14:textId="77777777">
        <w:tc>
          <w:tcPr>
            <w:tcW w:w="785" w:type="dxa"/>
          </w:tcPr>
          <w:p w14:paraId="787BC046" w14:textId="77777777" w:rsidR="00C52E88" w:rsidRDefault="00C52E88"/>
        </w:tc>
        <w:tc>
          <w:tcPr>
            <w:tcW w:w="2811" w:type="dxa"/>
          </w:tcPr>
          <w:p w14:paraId="3E8C2B46" w14:textId="77777777" w:rsidR="00C52E88" w:rsidRDefault="00A85D6F">
            <w:pPr>
              <w:jc w:val="center"/>
              <w:rPr>
                <w:color w:val="000000"/>
              </w:rPr>
            </w:pPr>
            <w:r>
              <w:rPr>
                <w:color w:val="000000"/>
              </w:rPr>
              <w:t xml:space="preserve">Erica </w:t>
            </w:r>
            <w:proofErr w:type="spellStart"/>
            <w:r>
              <w:rPr>
                <w:color w:val="000000"/>
              </w:rPr>
              <w:t>Munkwitz</w:t>
            </w:r>
            <w:proofErr w:type="spellEnd"/>
          </w:p>
          <w:p w14:paraId="2265015C" w14:textId="77777777" w:rsidR="00C52E88" w:rsidRDefault="00A85D6F">
            <w:pPr>
              <w:jc w:val="center"/>
            </w:pPr>
            <w:r>
              <w:rPr>
                <w:color w:val="000000"/>
              </w:rPr>
              <w:t>Fields of Dreams: Horse Sports and the English Landscape</w:t>
            </w:r>
          </w:p>
        </w:tc>
        <w:tc>
          <w:tcPr>
            <w:tcW w:w="2913" w:type="dxa"/>
          </w:tcPr>
          <w:p w14:paraId="17F1F39A" w14:textId="52FD6E7E" w:rsidR="00C52E88" w:rsidRDefault="00A85D6F">
            <w:pPr>
              <w:jc w:val="center"/>
            </w:pPr>
            <w:r>
              <w:t>Amanda Call</w:t>
            </w:r>
            <w:r w:rsidR="00B02073">
              <w:t>a</w:t>
            </w:r>
            <w:r>
              <w:t>n-</w:t>
            </w:r>
            <w:proofErr w:type="spellStart"/>
            <w:r>
              <w:t>Spen</w:t>
            </w:r>
            <w:r w:rsidR="00B02073">
              <w:t>n</w:t>
            </w:r>
            <w:proofErr w:type="spellEnd"/>
          </w:p>
          <w:p w14:paraId="381B11DE" w14:textId="77777777" w:rsidR="00C52E88" w:rsidRDefault="00A85D6F">
            <w:pPr>
              <w:jc w:val="center"/>
            </w:pPr>
            <w:r>
              <w:t xml:space="preserve">‘It will not make them ugly like other methods of what you call physical culture’: </w:t>
            </w:r>
            <w:proofErr w:type="spellStart"/>
            <w:r>
              <w:t>Japonisme</w:t>
            </w:r>
            <w:proofErr w:type="spellEnd"/>
            <w:r>
              <w:t>, women and the Japanese martial arts in Edwardian</w:t>
            </w:r>
            <w:bookmarkStart w:id="0" w:name="_GoBack"/>
            <w:bookmarkEnd w:id="0"/>
            <w:r>
              <w:t xml:space="preserve"> Britain</w:t>
            </w:r>
          </w:p>
        </w:tc>
        <w:tc>
          <w:tcPr>
            <w:tcW w:w="2507" w:type="dxa"/>
          </w:tcPr>
          <w:p w14:paraId="018950F6" w14:textId="77777777" w:rsidR="00C52E88" w:rsidRDefault="00A85D6F">
            <w:pPr>
              <w:jc w:val="center"/>
            </w:pPr>
            <w:r>
              <w:t xml:space="preserve">Pierre </w:t>
            </w:r>
            <w:proofErr w:type="spellStart"/>
            <w:r>
              <w:t>Botcherby</w:t>
            </w:r>
            <w:proofErr w:type="spellEnd"/>
          </w:p>
          <w:p w14:paraId="0BF3A2A5" w14:textId="77777777" w:rsidR="00C52E88" w:rsidRDefault="00A85D6F">
            <w:pPr>
              <w:jc w:val="center"/>
              <w:rPr>
                <w:color w:val="000000"/>
              </w:rPr>
            </w:pPr>
            <w:r>
              <w:rPr>
                <w:color w:val="000000"/>
              </w:rPr>
              <w:t xml:space="preserve">‘This sporting life’: </w:t>
            </w:r>
            <w:r>
              <w:rPr>
                <w:color w:val="000000"/>
              </w:rPr>
              <w:br/>
              <w:t>community, de-industrialisation, and Rugby League in St. Helens</w:t>
            </w:r>
          </w:p>
        </w:tc>
      </w:tr>
      <w:tr w:rsidR="00C52E88" w14:paraId="774C4514" w14:textId="77777777">
        <w:tc>
          <w:tcPr>
            <w:tcW w:w="785" w:type="dxa"/>
          </w:tcPr>
          <w:p w14:paraId="259F4759" w14:textId="77777777" w:rsidR="00C52E88" w:rsidRDefault="00C52E88"/>
        </w:tc>
        <w:tc>
          <w:tcPr>
            <w:tcW w:w="2811" w:type="dxa"/>
          </w:tcPr>
          <w:p w14:paraId="6D3E361D" w14:textId="7BAD0841" w:rsidR="00C52E88" w:rsidRDefault="00C52E88">
            <w:pPr>
              <w:jc w:val="center"/>
            </w:pPr>
          </w:p>
        </w:tc>
        <w:tc>
          <w:tcPr>
            <w:tcW w:w="2913" w:type="dxa"/>
          </w:tcPr>
          <w:p w14:paraId="7CE9D445" w14:textId="0012AD80" w:rsidR="00C52E88" w:rsidRDefault="00C52E88">
            <w:pPr>
              <w:jc w:val="center"/>
            </w:pPr>
          </w:p>
        </w:tc>
        <w:tc>
          <w:tcPr>
            <w:tcW w:w="2507" w:type="dxa"/>
          </w:tcPr>
          <w:p w14:paraId="3181501B" w14:textId="77777777" w:rsidR="00C52E88" w:rsidRDefault="00A85D6F">
            <w:pPr>
              <w:jc w:val="center"/>
              <w:rPr>
                <w:color w:val="000000"/>
              </w:rPr>
            </w:pPr>
            <w:r>
              <w:rPr>
                <w:color w:val="000000"/>
              </w:rPr>
              <w:t xml:space="preserve">Rob </w:t>
            </w:r>
            <w:proofErr w:type="spellStart"/>
            <w:r>
              <w:rPr>
                <w:color w:val="000000"/>
              </w:rPr>
              <w:t>Fitt</w:t>
            </w:r>
            <w:proofErr w:type="spellEnd"/>
          </w:p>
          <w:p w14:paraId="48EAEB28" w14:textId="77777777" w:rsidR="00C52E88" w:rsidRDefault="00A85D6F">
            <w:pPr>
              <w:jc w:val="center"/>
              <w:rPr>
                <w:color w:val="000000"/>
              </w:rPr>
            </w:pPr>
            <w:r>
              <w:rPr>
                <w:color w:val="000000"/>
              </w:rPr>
              <w:t xml:space="preserve">Festive Federalism: Neoliberalism and the </w:t>
            </w:r>
            <w:r>
              <w:rPr>
                <w:color w:val="000000"/>
              </w:rPr>
              <w:lastRenderedPageBreak/>
              <w:t>Iconography of the 1984 Los Angeles Olympics</w:t>
            </w:r>
          </w:p>
        </w:tc>
      </w:tr>
      <w:tr w:rsidR="00C52E88" w14:paraId="28C9BD6F" w14:textId="77777777">
        <w:tc>
          <w:tcPr>
            <w:tcW w:w="785" w:type="dxa"/>
          </w:tcPr>
          <w:p w14:paraId="44031184" w14:textId="77777777" w:rsidR="00C52E88" w:rsidRDefault="00A85D6F">
            <w:r>
              <w:lastRenderedPageBreak/>
              <w:t>11.30-12.00</w:t>
            </w:r>
          </w:p>
        </w:tc>
        <w:tc>
          <w:tcPr>
            <w:tcW w:w="8231" w:type="dxa"/>
            <w:gridSpan w:val="3"/>
          </w:tcPr>
          <w:p w14:paraId="44C3DB88" w14:textId="77777777" w:rsidR="00C52E88" w:rsidRDefault="00A85D6F">
            <w:pPr>
              <w:jc w:val="center"/>
              <w:rPr>
                <w:color w:val="000000"/>
              </w:rPr>
            </w:pPr>
            <w:r>
              <w:rPr>
                <w:color w:val="000000"/>
              </w:rPr>
              <w:t>Coffee</w:t>
            </w:r>
          </w:p>
        </w:tc>
      </w:tr>
    </w:tbl>
    <w:p w14:paraId="5E751AAC" w14:textId="77777777" w:rsidR="00C52E88" w:rsidRDefault="00C52E88"/>
    <w:tbl>
      <w:tblPr>
        <w:tblStyle w:val="a8"/>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85"/>
        <w:gridCol w:w="2811"/>
        <w:gridCol w:w="2913"/>
        <w:gridCol w:w="2507"/>
      </w:tblGrid>
      <w:tr w:rsidR="00C52E88" w14:paraId="593E0054" w14:textId="77777777">
        <w:trPr>
          <w:tblHeader/>
        </w:trPr>
        <w:tc>
          <w:tcPr>
            <w:tcW w:w="785" w:type="dxa"/>
          </w:tcPr>
          <w:p w14:paraId="4D8D2009" w14:textId="77777777" w:rsidR="00C52E88" w:rsidRDefault="00A85D6F">
            <w:r>
              <w:t>12.00-1.00</w:t>
            </w:r>
          </w:p>
        </w:tc>
        <w:tc>
          <w:tcPr>
            <w:tcW w:w="2811" w:type="dxa"/>
          </w:tcPr>
          <w:p w14:paraId="3A12D429" w14:textId="77777777" w:rsidR="00C52E88" w:rsidRDefault="00A85D6F">
            <w:pPr>
              <w:jc w:val="center"/>
              <w:rPr>
                <w:b/>
                <w:color w:val="000000"/>
              </w:rPr>
            </w:pPr>
            <w:r>
              <w:rPr>
                <w:b/>
                <w:color w:val="000000"/>
              </w:rPr>
              <w:t>Session 4</w:t>
            </w:r>
          </w:p>
          <w:p w14:paraId="7F61E908" w14:textId="77777777" w:rsidR="00C52E88" w:rsidRDefault="00A85D6F">
            <w:pPr>
              <w:jc w:val="center"/>
              <w:rPr>
                <w:b/>
                <w:color w:val="000000"/>
              </w:rPr>
            </w:pPr>
            <w:r>
              <w:rPr>
                <w:b/>
                <w:color w:val="000000"/>
              </w:rPr>
              <w:t>Sports History Methodologies</w:t>
            </w:r>
          </w:p>
          <w:p w14:paraId="6A35C453" w14:textId="77777777" w:rsidR="00C52E88" w:rsidRDefault="00A85D6F">
            <w:pPr>
              <w:jc w:val="center"/>
              <w:rPr>
                <w:b/>
              </w:rPr>
            </w:pPr>
            <w:r>
              <w:rPr>
                <w:b/>
              </w:rPr>
              <w:t>HU 1.49</w:t>
            </w:r>
          </w:p>
          <w:p w14:paraId="2BB99E10" w14:textId="77777777" w:rsidR="00C52E88" w:rsidRDefault="00C52E88">
            <w:pPr>
              <w:jc w:val="center"/>
              <w:rPr>
                <w:b/>
              </w:rPr>
            </w:pPr>
          </w:p>
        </w:tc>
        <w:tc>
          <w:tcPr>
            <w:tcW w:w="2913" w:type="dxa"/>
          </w:tcPr>
          <w:p w14:paraId="0AF19399" w14:textId="77777777" w:rsidR="00C52E88" w:rsidRDefault="00A85D6F">
            <w:pPr>
              <w:jc w:val="center"/>
              <w:rPr>
                <w:b/>
              </w:rPr>
            </w:pPr>
            <w:r>
              <w:rPr>
                <w:b/>
              </w:rPr>
              <w:t>Session 5</w:t>
            </w:r>
          </w:p>
          <w:p w14:paraId="70B80881" w14:textId="77777777" w:rsidR="00C52E88" w:rsidRDefault="00A85D6F">
            <w:pPr>
              <w:jc w:val="center"/>
              <w:rPr>
                <w:b/>
              </w:rPr>
            </w:pPr>
            <w:r>
              <w:rPr>
                <w:b/>
              </w:rPr>
              <w:t>Pioneers</w:t>
            </w:r>
          </w:p>
          <w:p w14:paraId="5F2B3858" w14:textId="77777777" w:rsidR="00C52E88" w:rsidRDefault="00A85D6F">
            <w:pPr>
              <w:jc w:val="center"/>
              <w:rPr>
                <w:b/>
              </w:rPr>
            </w:pPr>
            <w:r>
              <w:rPr>
                <w:b/>
              </w:rPr>
              <w:t>HU 1.50</w:t>
            </w:r>
          </w:p>
        </w:tc>
        <w:tc>
          <w:tcPr>
            <w:tcW w:w="2507" w:type="dxa"/>
          </w:tcPr>
          <w:p w14:paraId="181D6EFF" w14:textId="77777777" w:rsidR="00C52E88" w:rsidRDefault="00A85D6F">
            <w:pPr>
              <w:jc w:val="center"/>
              <w:rPr>
                <w:b/>
                <w:color w:val="000000"/>
              </w:rPr>
            </w:pPr>
            <w:r>
              <w:rPr>
                <w:b/>
                <w:color w:val="000000"/>
              </w:rPr>
              <w:t>Session 6</w:t>
            </w:r>
          </w:p>
          <w:p w14:paraId="3C37FD1C" w14:textId="77777777" w:rsidR="00C52E88" w:rsidRDefault="00A85D6F">
            <w:pPr>
              <w:jc w:val="center"/>
              <w:rPr>
                <w:b/>
                <w:color w:val="000000"/>
              </w:rPr>
            </w:pPr>
            <w:r>
              <w:rPr>
                <w:b/>
                <w:color w:val="000000"/>
              </w:rPr>
              <w:t>Irish Soccer</w:t>
            </w:r>
          </w:p>
          <w:p w14:paraId="4AF5F828" w14:textId="77777777" w:rsidR="00C52E88" w:rsidRDefault="00A85D6F">
            <w:pPr>
              <w:jc w:val="center"/>
              <w:rPr>
                <w:b/>
              </w:rPr>
            </w:pPr>
            <w:r>
              <w:rPr>
                <w:b/>
              </w:rPr>
              <w:t>HU 1.51</w:t>
            </w:r>
          </w:p>
        </w:tc>
      </w:tr>
      <w:tr w:rsidR="00C52E88" w14:paraId="28214B1C" w14:textId="77777777">
        <w:trPr>
          <w:tblHeader/>
        </w:trPr>
        <w:tc>
          <w:tcPr>
            <w:tcW w:w="785" w:type="dxa"/>
          </w:tcPr>
          <w:p w14:paraId="3A9F82A3" w14:textId="77777777" w:rsidR="00C52E88" w:rsidRDefault="00C52E88"/>
        </w:tc>
        <w:tc>
          <w:tcPr>
            <w:tcW w:w="2811" w:type="dxa"/>
          </w:tcPr>
          <w:p w14:paraId="1463852E" w14:textId="77777777" w:rsidR="00C52E88" w:rsidRDefault="00A85D6F">
            <w:pPr>
              <w:jc w:val="center"/>
              <w:rPr>
                <w:color w:val="000000"/>
              </w:rPr>
            </w:pPr>
            <w:r>
              <w:rPr>
                <w:color w:val="000000"/>
              </w:rPr>
              <w:t>Eric Blakeley</w:t>
            </w:r>
          </w:p>
          <w:p w14:paraId="48F8E0A5" w14:textId="77777777" w:rsidR="00C52E88" w:rsidRDefault="00A85D6F">
            <w:pPr>
              <w:jc w:val="center"/>
            </w:pPr>
            <w:r>
              <w:t>Tracking down Britain’s 1908 Olympians: using online resources during ‘lockdown’ to explore athletes’ socio-economic backgrounds</w:t>
            </w:r>
          </w:p>
        </w:tc>
        <w:tc>
          <w:tcPr>
            <w:tcW w:w="2913" w:type="dxa"/>
          </w:tcPr>
          <w:p w14:paraId="0ECEF6DB" w14:textId="77777777" w:rsidR="00C52E88" w:rsidRDefault="00A85D6F">
            <w:pPr>
              <w:jc w:val="center"/>
            </w:pPr>
            <w:r>
              <w:t>Keith Myerscough</w:t>
            </w:r>
          </w:p>
          <w:p w14:paraId="34E0EC07" w14:textId="77777777" w:rsidR="00C52E88" w:rsidRDefault="00A85D6F">
            <w:pPr>
              <w:jc w:val="center"/>
            </w:pPr>
            <w:r>
              <w:t>Blackpool’s Mermaids and Mermen: Social and Cultural Aspects of Nineteenth Century Commercial Swimming</w:t>
            </w:r>
          </w:p>
        </w:tc>
        <w:tc>
          <w:tcPr>
            <w:tcW w:w="2507" w:type="dxa"/>
          </w:tcPr>
          <w:p w14:paraId="33CB926C" w14:textId="77777777" w:rsidR="00C52E88" w:rsidRDefault="00A85D6F">
            <w:pPr>
              <w:jc w:val="center"/>
              <w:rPr>
                <w:color w:val="000000"/>
              </w:rPr>
            </w:pPr>
            <w:r>
              <w:rPr>
                <w:color w:val="000000"/>
              </w:rPr>
              <w:t>Fiona Skillen</w:t>
            </w:r>
          </w:p>
          <w:p w14:paraId="23BD16D2" w14:textId="77777777" w:rsidR="00C52E88" w:rsidRDefault="00A85D6F">
            <w:pPr>
              <w:jc w:val="center"/>
            </w:pPr>
            <w:r>
              <w:t>Rutherglen Ladies F.C and interwar Ireland</w:t>
            </w:r>
          </w:p>
        </w:tc>
      </w:tr>
      <w:tr w:rsidR="00C52E88" w14:paraId="395ECBBF" w14:textId="77777777">
        <w:trPr>
          <w:tblHeader/>
        </w:trPr>
        <w:tc>
          <w:tcPr>
            <w:tcW w:w="785" w:type="dxa"/>
          </w:tcPr>
          <w:p w14:paraId="204B3C54" w14:textId="77777777" w:rsidR="00C52E88" w:rsidRDefault="00C52E88"/>
        </w:tc>
        <w:tc>
          <w:tcPr>
            <w:tcW w:w="2811" w:type="dxa"/>
          </w:tcPr>
          <w:p w14:paraId="01561D1D" w14:textId="77777777" w:rsidR="00C52E88" w:rsidRDefault="00A85D6F">
            <w:pPr>
              <w:jc w:val="center"/>
              <w:rPr>
                <w:color w:val="000000"/>
              </w:rPr>
            </w:pPr>
            <w:r>
              <w:rPr>
                <w:color w:val="000000"/>
              </w:rPr>
              <w:t>Lauren Beatty</w:t>
            </w:r>
          </w:p>
          <w:p w14:paraId="5FA796A8" w14:textId="77777777" w:rsidR="00C52E88" w:rsidRDefault="00A85D6F">
            <w:pPr>
              <w:jc w:val="center"/>
            </w:pPr>
            <w:r>
              <w:t>Representations of women golfers in Ladies’ Golf Union photographs 1893- 1945</w:t>
            </w:r>
          </w:p>
        </w:tc>
        <w:tc>
          <w:tcPr>
            <w:tcW w:w="2913" w:type="dxa"/>
          </w:tcPr>
          <w:p w14:paraId="3B4BA2EB" w14:textId="77777777" w:rsidR="00C52E88" w:rsidRDefault="00A85D6F">
            <w:pPr>
              <w:jc w:val="center"/>
            </w:pPr>
            <w:r>
              <w:t>Mark Evans</w:t>
            </w:r>
          </w:p>
          <w:p w14:paraId="5FB5E849" w14:textId="77777777" w:rsidR="00C52E88" w:rsidRDefault="00A85D6F">
            <w:pPr>
              <w:jc w:val="center"/>
            </w:pPr>
            <w:r>
              <w:t>Osborne Swimming Club – Water Polo Pioneers</w:t>
            </w:r>
          </w:p>
        </w:tc>
        <w:tc>
          <w:tcPr>
            <w:tcW w:w="2507" w:type="dxa"/>
          </w:tcPr>
          <w:p w14:paraId="609D2D55" w14:textId="77777777" w:rsidR="00C52E88" w:rsidRDefault="00A85D6F">
            <w:pPr>
              <w:jc w:val="center"/>
              <w:rPr>
                <w:color w:val="000000"/>
              </w:rPr>
            </w:pPr>
            <w:r>
              <w:rPr>
                <w:color w:val="000000"/>
              </w:rPr>
              <w:t>Steve Bolton</w:t>
            </w:r>
          </w:p>
          <w:p w14:paraId="08E0F68A" w14:textId="77777777" w:rsidR="00C52E88" w:rsidRDefault="00A85D6F">
            <w:pPr>
              <w:jc w:val="center"/>
            </w:pPr>
            <w:r>
              <w:t>Molly Seaton: Ireland’s Greatest Interwar Footballer</w:t>
            </w:r>
          </w:p>
        </w:tc>
      </w:tr>
      <w:tr w:rsidR="00C52E88" w14:paraId="605250C8" w14:textId="77777777">
        <w:trPr>
          <w:tblHeader/>
        </w:trPr>
        <w:tc>
          <w:tcPr>
            <w:tcW w:w="785" w:type="dxa"/>
          </w:tcPr>
          <w:p w14:paraId="04BB4066" w14:textId="77777777" w:rsidR="00C52E88" w:rsidRDefault="00C52E88"/>
        </w:tc>
        <w:tc>
          <w:tcPr>
            <w:tcW w:w="2811" w:type="dxa"/>
          </w:tcPr>
          <w:p w14:paraId="1EA22CA6" w14:textId="77777777" w:rsidR="00C52E88" w:rsidRDefault="00A85D6F">
            <w:pPr>
              <w:jc w:val="center"/>
              <w:rPr>
                <w:color w:val="000000"/>
              </w:rPr>
            </w:pPr>
            <w:r>
              <w:rPr>
                <w:color w:val="000000"/>
              </w:rPr>
              <w:t>Mike Huggins</w:t>
            </w:r>
          </w:p>
          <w:p w14:paraId="4E979A7F" w14:textId="77777777" w:rsidR="00C52E88" w:rsidRDefault="00A85D6F">
            <w:pPr>
              <w:jc w:val="center"/>
            </w:pPr>
            <w:r>
              <w:t>Non-human animals and the cultural history of British sport</w:t>
            </w:r>
          </w:p>
        </w:tc>
        <w:tc>
          <w:tcPr>
            <w:tcW w:w="2913" w:type="dxa"/>
          </w:tcPr>
          <w:p w14:paraId="290ECAD6" w14:textId="77777777" w:rsidR="00C52E88" w:rsidRDefault="00A85D6F">
            <w:pPr>
              <w:jc w:val="center"/>
            </w:pPr>
            <w:r>
              <w:t>Jo Halpin</w:t>
            </w:r>
          </w:p>
          <w:p w14:paraId="37883F45" w14:textId="77777777" w:rsidR="00C52E88" w:rsidRDefault="00A85D6F">
            <w:pPr>
              <w:jc w:val="center"/>
            </w:pPr>
            <w:r>
              <w:t>Get your skates on! The origins of rink hockey in England and women’s participation in it up to World War One</w:t>
            </w:r>
          </w:p>
        </w:tc>
        <w:tc>
          <w:tcPr>
            <w:tcW w:w="2507" w:type="dxa"/>
          </w:tcPr>
          <w:p w14:paraId="00F01782" w14:textId="77777777" w:rsidR="00C52E88" w:rsidRDefault="00A85D6F">
            <w:pPr>
              <w:jc w:val="center"/>
              <w:rPr>
                <w:color w:val="000000"/>
              </w:rPr>
            </w:pPr>
            <w:r>
              <w:rPr>
                <w:color w:val="000000"/>
              </w:rPr>
              <w:t>Conor Heffernan</w:t>
            </w:r>
          </w:p>
          <w:p w14:paraId="15C276C0" w14:textId="77777777" w:rsidR="00C52E88" w:rsidRDefault="00A85D6F">
            <w:pPr>
              <w:jc w:val="center"/>
            </w:pPr>
            <w:r>
              <w:t>“Women Lead the Fracas”: Women’s Spectatorship in 1930s Ireland</w:t>
            </w:r>
          </w:p>
        </w:tc>
      </w:tr>
      <w:tr w:rsidR="00C52E88" w14:paraId="21FC6392" w14:textId="77777777">
        <w:trPr>
          <w:tblHeader/>
        </w:trPr>
        <w:tc>
          <w:tcPr>
            <w:tcW w:w="785" w:type="dxa"/>
          </w:tcPr>
          <w:p w14:paraId="50F1F45D" w14:textId="77777777" w:rsidR="00C52E88" w:rsidRDefault="00A85D6F">
            <w:r>
              <w:t>1.00-</w:t>
            </w:r>
          </w:p>
          <w:p w14:paraId="6D3884ED" w14:textId="77777777" w:rsidR="00C52E88" w:rsidRDefault="00A85D6F">
            <w:r>
              <w:t>2.00</w:t>
            </w:r>
          </w:p>
        </w:tc>
        <w:tc>
          <w:tcPr>
            <w:tcW w:w="8231" w:type="dxa"/>
            <w:gridSpan w:val="3"/>
          </w:tcPr>
          <w:p w14:paraId="2C505C94" w14:textId="77777777" w:rsidR="00C52E88" w:rsidRDefault="00A85D6F">
            <w:pPr>
              <w:jc w:val="center"/>
              <w:rPr>
                <w:color w:val="000000"/>
              </w:rPr>
            </w:pPr>
            <w:r>
              <w:rPr>
                <w:color w:val="000000"/>
              </w:rPr>
              <w:t>Lunch</w:t>
            </w:r>
          </w:p>
        </w:tc>
      </w:tr>
      <w:tr w:rsidR="00C52E88" w14:paraId="504828C9" w14:textId="77777777">
        <w:trPr>
          <w:tblHeader/>
        </w:trPr>
        <w:tc>
          <w:tcPr>
            <w:tcW w:w="785" w:type="dxa"/>
          </w:tcPr>
          <w:p w14:paraId="6A84AEA7" w14:textId="77777777" w:rsidR="00C52E88" w:rsidRDefault="00A85D6F">
            <w:r>
              <w:t>2.00-</w:t>
            </w:r>
          </w:p>
          <w:p w14:paraId="7F2D3BF8" w14:textId="77777777" w:rsidR="00C52E88" w:rsidRDefault="00A85D6F">
            <w:r>
              <w:t>3.00</w:t>
            </w:r>
          </w:p>
        </w:tc>
        <w:tc>
          <w:tcPr>
            <w:tcW w:w="8231" w:type="dxa"/>
            <w:gridSpan w:val="3"/>
          </w:tcPr>
          <w:p w14:paraId="05628A3D" w14:textId="77777777" w:rsidR="00C52E88" w:rsidRDefault="00A85D6F">
            <w:pPr>
              <w:jc w:val="center"/>
              <w:rPr>
                <w:color w:val="000000"/>
              </w:rPr>
            </w:pPr>
            <w:r>
              <w:rPr>
                <w:color w:val="000000"/>
              </w:rPr>
              <w:t>BSSH Projects</w:t>
            </w:r>
          </w:p>
          <w:p w14:paraId="305E046D" w14:textId="77777777" w:rsidR="00C52E88" w:rsidRDefault="00A85D6F">
            <w:pPr>
              <w:jc w:val="center"/>
              <w:rPr>
                <w:color w:val="000000"/>
              </w:rPr>
            </w:pPr>
            <w:r>
              <w:rPr>
                <w:color w:val="000000"/>
              </w:rPr>
              <w:t>HU 2.06</w:t>
            </w:r>
          </w:p>
          <w:p w14:paraId="21DCA144" w14:textId="77777777" w:rsidR="00C52E88" w:rsidRDefault="00C52E88">
            <w:pPr>
              <w:jc w:val="center"/>
              <w:rPr>
                <w:color w:val="000000"/>
              </w:rPr>
            </w:pPr>
          </w:p>
          <w:p w14:paraId="2823751D" w14:textId="77777777" w:rsidR="00C52E88" w:rsidRDefault="00A85D6F">
            <w:pPr>
              <w:jc w:val="center"/>
              <w:rPr>
                <w:color w:val="000000"/>
              </w:rPr>
            </w:pPr>
            <w:r>
              <w:rPr>
                <w:color w:val="000000"/>
              </w:rPr>
              <w:t xml:space="preserve">Derek </w:t>
            </w:r>
            <w:proofErr w:type="spellStart"/>
            <w:r>
              <w:rPr>
                <w:color w:val="000000"/>
              </w:rPr>
              <w:t>Peaple</w:t>
            </w:r>
            <w:proofErr w:type="spellEnd"/>
          </w:p>
          <w:p w14:paraId="735090FB" w14:textId="77777777" w:rsidR="00C52E88" w:rsidRDefault="00A85D6F">
            <w:pPr>
              <w:jc w:val="center"/>
              <w:rPr>
                <w:color w:val="000000"/>
              </w:rPr>
            </w:pPr>
            <w:r>
              <w:rPr>
                <w:color w:val="000000"/>
              </w:rPr>
              <w:t xml:space="preserve"> ‘Back to the Future II’: </w:t>
            </w:r>
            <w:proofErr w:type="gramStart"/>
            <w:r>
              <w:rPr>
                <w:color w:val="000000"/>
              </w:rPr>
              <w:t>the</w:t>
            </w:r>
            <w:proofErr w:type="gramEnd"/>
            <w:r>
              <w:rPr>
                <w:color w:val="000000"/>
              </w:rPr>
              <w:t xml:space="preserve"> Sporting Heritage Day Programme and its Relationship to BSSH One Year On</w:t>
            </w:r>
          </w:p>
          <w:p w14:paraId="74D6D6E8" w14:textId="77777777" w:rsidR="00C52E88" w:rsidRDefault="00C52E88">
            <w:pPr>
              <w:jc w:val="center"/>
              <w:rPr>
                <w:color w:val="000000"/>
              </w:rPr>
            </w:pPr>
          </w:p>
          <w:p w14:paraId="70FF6782" w14:textId="77777777" w:rsidR="00C52E88" w:rsidRDefault="00A85D6F">
            <w:pPr>
              <w:jc w:val="center"/>
              <w:rPr>
                <w:color w:val="000000"/>
              </w:rPr>
            </w:pPr>
            <w:r>
              <w:rPr>
                <w:color w:val="000000"/>
              </w:rPr>
              <w:t>Gayle Rogers</w:t>
            </w:r>
          </w:p>
          <w:p w14:paraId="1132CF5B" w14:textId="77777777" w:rsidR="00C52E88" w:rsidRDefault="00A85D6F">
            <w:pPr>
              <w:jc w:val="center"/>
              <w:rPr>
                <w:color w:val="000000"/>
              </w:rPr>
            </w:pPr>
            <w:r>
              <w:rPr>
                <w:color w:val="000000"/>
              </w:rPr>
              <w:t xml:space="preserve">Drawn </w:t>
            </w:r>
            <w:proofErr w:type="gramStart"/>
            <w:r>
              <w:rPr>
                <w:color w:val="000000"/>
              </w:rPr>
              <w:t>To</w:t>
            </w:r>
            <w:proofErr w:type="gramEnd"/>
            <w:r>
              <w:rPr>
                <w:color w:val="000000"/>
              </w:rPr>
              <w:t xml:space="preserve"> Research ‘What Times’s Kick Off? Project’: How the graphic novel is a tool for making academic research more accessible for a wider audience</w:t>
            </w:r>
          </w:p>
          <w:p w14:paraId="6549838A" w14:textId="77777777" w:rsidR="00C52E88" w:rsidRDefault="00C52E88">
            <w:pPr>
              <w:rPr>
                <w:color w:val="000000"/>
              </w:rPr>
            </w:pPr>
          </w:p>
        </w:tc>
      </w:tr>
      <w:tr w:rsidR="00C52E88" w14:paraId="4799FC52" w14:textId="77777777">
        <w:trPr>
          <w:tblHeader/>
        </w:trPr>
        <w:tc>
          <w:tcPr>
            <w:tcW w:w="785" w:type="dxa"/>
          </w:tcPr>
          <w:p w14:paraId="7B51972F" w14:textId="77777777" w:rsidR="00C52E88" w:rsidRDefault="00A85D6F">
            <w:r>
              <w:t>3.00-</w:t>
            </w:r>
          </w:p>
          <w:p w14:paraId="0421E30F" w14:textId="77777777" w:rsidR="00C52E88" w:rsidRDefault="00A85D6F">
            <w:r>
              <w:t>3.30</w:t>
            </w:r>
          </w:p>
        </w:tc>
        <w:tc>
          <w:tcPr>
            <w:tcW w:w="8231" w:type="dxa"/>
            <w:gridSpan w:val="3"/>
          </w:tcPr>
          <w:p w14:paraId="23106907" w14:textId="77777777" w:rsidR="00C52E88" w:rsidRDefault="00A85D6F">
            <w:pPr>
              <w:jc w:val="center"/>
              <w:rPr>
                <w:color w:val="000000"/>
              </w:rPr>
            </w:pPr>
            <w:r>
              <w:rPr>
                <w:color w:val="000000"/>
              </w:rPr>
              <w:t>Tea and Coffee</w:t>
            </w:r>
          </w:p>
        </w:tc>
      </w:tr>
    </w:tbl>
    <w:p w14:paraId="7971BA44" w14:textId="77777777" w:rsidR="00C52E88" w:rsidRDefault="00A85D6F">
      <w:r>
        <w:br w:type="page"/>
      </w:r>
    </w:p>
    <w:tbl>
      <w:tblPr>
        <w:tblStyle w:val="a9"/>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85"/>
        <w:gridCol w:w="2811"/>
        <w:gridCol w:w="2913"/>
        <w:gridCol w:w="2507"/>
      </w:tblGrid>
      <w:tr w:rsidR="00C52E88" w14:paraId="0DA5EEB1" w14:textId="77777777">
        <w:tc>
          <w:tcPr>
            <w:tcW w:w="785" w:type="dxa"/>
          </w:tcPr>
          <w:p w14:paraId="1B03B2CC" w14:textId="77777777" w:rsidR="00C52E88" w:rsidRDefault="00A85D6F">
            <w:r>
              <w:lastRenderedPageBreak/>
              <w:t>3.30-</w:t>
            </w:r>
          </w:p>
          <w:p w14:paraId="77EF0BC1" w14:textId="77777777" w:rsidR="00C52E88" w:rsidRDefault="00A85D6F">
            <w:r>
              <w:t>4.30</w:t>
            </w:r>
          </w:p>
        </w:tc>
        <w:tc>
          <w:tcPr>
            <w:tcW w:w="8231" w:type="dxa"/>
            <w:gridSpan w:val="3"/>
          </w:tcPr>
          <w:p w14:paraId="28A2EE8A" w14:textId="77777777" w:rsidR="00C52E88" w:rsidRDefault="00A85D6F">
            <w:pPr>
              <w:jc w:val="center"/>
              <w:rPr>
                <w:color w:val="000000"/>
              </w:rPr>
            </w:pPr>
            <w:r>
              <w:rPr>
                <w:color w:val="000000"/>
              </w:rPr>
              <w:t>Parallel Sessions</w:t>
            </w:r>
          </w:p>
        </w:tc>
      </w:tr>
      <w:tr w:rsidR="00C52E88" w14:paraId="3704A69E" w14:textId="77777777">
        <w:tc>
          <w:tcPr>
            <w:tcW w:w="785" w:type="dxa"/>
          </w:tcPr>
          <w:p w14:paraId="31C2A583" w14:textId="77777777" w:rsidR="00C52E88" w:rsidRDefault="00C52E88"/>
        </w:tc>
        <w:tc>
          <w:tcPr>
            <w:tcW w:w="2811" w:type="dxa"/>
          </w:tcPr>
          <w:p w14:paraId="135468AF" w14:textId="77777777" w:rsidR="00C52E88" w:rsidRDefault="00A85D6F">
            <w:pPr>
              <w:jc w:val="center"/>
              <w:rPr>
                <w:b/>
                <w:color w:val="000000"/>
              </w:rPr>
            </w:pPr>
            <w:r>
              <w:rPr>
                <w:b/>
                <w:color w:val="000000"/>
              </w:rPr>
              <w:t>Session 7</w:t>
            </w:r>
          </w:p>
          <w:p w14:paraId="2840D01A" w14:textId="77777777" w:rsidR="00C52E88" w:rsidRDefault="00A85D6F">
            <w:pPr>
              <w:jc w:val="center"/>
              <w:rPr>
                <w:b/>
                <w:color w:val="000000"/>
              </w:rPr>
            </w:pPr>
            <w:r>
              <w:rPr>
                <w:b/>
                <w:color w:val="000000"/>
              </w:rPr>
              <w:t>Asian Sporting Identity</w:t>
            </w:r>
          </w:p>
          <w:p w14:paraId="597C36B5" w14:textId="77777777" w:rsidR="00C52E88" w:rsidRDefault="00A85D6F">
            <w:pPr>
              <w:jc w:val="center"/>
              <w:rPr>
                <w:b/>
              </w:rPr>
            </w:pPr>
            <w:r>
              <w:rPr>
                <w:b/>
              </w:rPr>
              <w:t>HU 1.49</w:t>
            </w:r>
          </w:p>
        </w:tc>
        <w:tc>
          <w:tcPr>
            <w:tcW w:w="2913" w:type="dxa"/>
          </w:tcPr>
          <w:p w14:paraId="0D4B9F9D" w14:textId="77777777" w:rsidR="00C52E88" w:rsidRDefault="00A85D6F">
            <w:pPr>
              <w:jc w:val="center"/>
              <w:rPr>
                <w:b/>
              </w:rPr>
            </w:pPr>
            <w:r>
              <w:rPr>
                <w:b/>
              </w:rPr>
              <w:t>Session 8</w:t>
            </w:r>
          </w:p>
          <w:p w14:paraId="2937060E" w14:textId="77777777" w:rsidR="00C52E88" w:rsidRDefault="00A85D6F">
            <w:pPr>
              <w:jc w:val="center"/>
              <w:rPr>
                <w:b/>
              </w:rPr>
            </w:pPr>
            <w:r>
              <w:rPr>
                <w:b/>
              </w:rPr>
              <w:t>Representation in the Arts</w:t>
            </w:r>
          </w:p>
          <w:p w14:paraId="3EF00D85" w14:textId="77777777" w:rsidR="00C52E88" w:rsidRDefault="00A85D6F">
            <w:pPr>
              <w:jc w:val="center"/>
              <w:rPr>
                <w:b/>
              </w:rPr>
            </w:pPr>
            <w:r>
              <w:rPr>
                <w:b/>
              </w:rPr>
              <w:t>HU 1.50</w:t>
            </w:r>
          </w:p>
        </w:tc>
        <w:tc>
          <w:tcPr>
            <w:tcW w:w="2507" w:type="dxa"/>
          </w:tcPr>
          <w:p w14:paraId="1A437744" w14:textId="77777777" w:rsidR="00C52E88" w:rsidRDefault="00A85D6F">
            <w:pPr>
              <w:jc w:val="center"/>
              <w:rPr>
                <w:b/>
                <w:color w:val="000000"/>
              </w:rPr>
            </w:pPr>
            <w:r>
              <w:rPr>
                <w:b/>
                <w:color w:val="000000"/>
              </w:rPr>
              <w:t>Session 9</w:t>
            </w:r>
          </w:p>
          <w:p w14:paraId="29433E47" w14:textId="77777777" w:rsidR="00C52E88" w:rsidRDefault="00A85D6F">
            <w:pPr>
              <w:jc w:val="center"/>
              <w:rPr>
                <w:b/>
                <w:color w:val="000000"/>
              </w:rPr>
            </w:pPr>
            <w:r>
              <w:rPr>
                <w:b/>
                <w:color w:val="000000"/>
              </w:rPr>
              <w:t>International Politics and Identity</w:t>
            </w:r>
          </w:p>
          <w:p w14:paraId="13B8E3B7" w14:textId="77777777" w:rsidR="00C52E88" w:rsidRDefault="00A85D6F">
            <w:pPr>
              <w:jc w:val="center"/>
              <w:rPr>
                <w:b/>
              </w:rPr>
            </w:pPr>
            <w:r>
              <w:rPr>
                <w:b/>
              </w:rPr>
              <w:t>HU 1.51</w:t>
            </w:r>
          </w:p>
        </w:tc>
      </w:tr>
      <w:tr w:rsidR="00C52E88" w14:paraId="71510853" w14:textId="77777777">
        <w:tc>
          <w:tcPr>
            <w:tcW w:w="785" w:type="dxa"/>
          </w:tcPr>
          <w:p w14:paraId="4878CBA5" w14:textId="77777777" w:rsidR="00C52E88" w:rsidRDefault="00C52E88"/>
        </w:tc>
        <w:tc>
          <w:tcPr>
            <w:tcW w:w="2811" w:type="dxa"/>
          </w:tcPr>
          <w:p w14:paraId="5D296762" w14:textId="77777777" w:rsidR="00C52E88" w:rsidRDefault="00A85D6F">
            <w:pPr>
              <w:jc w:val="center"/>
              <w:rPr>
                <w:color w:val="000000"/>
              </w:rPr>
            </w:pPr>
            <w:r>
              <w:rPr>
                <w:color w:val="000000"/>
              </w:rPr>
              <w:t>Anas Ali</w:t>
            </w:r>
          </w:p>
          <w:p w14:paraId="187010C4" w14:textId="77777777" w:rsidR="00C52E88" w:rsidRDefault="00A85D6F">
            <w:pPr>
              <w:jc w:val="center"/>
            </w:pPr>
            <w:r>
              <w:t>Playing in Style: Modern Sports in the Plantation Zones in the Post Independent South India</w:t>
            </w:r>
          </w:p>
        </w:tc>
        <w:tc>
          <w:tcPr>
            <w:tcW w:w="2913" w:type="dxa"/>
          </w:tcPr>
          <w:p w14:paraId="1E3FF3D7" w14:textId="77777777" w:rsidR="00C52E88" w:rsidRDefault="00A85D6F">
            <w:pPr>
              <w:jc w:val="center"/>
            </w:pPr>
            <w:r>
              <w:t>Jared Strange</w:t>
            </w:r>
          </w:p>
          <w:p w14:paraId="167A4145" w14:textId="77777777" w:rsidR="00C52E88" w:rsidRDefault="00A85D6F">
            <w:pPr>
              <w:jc w:val="center"/>
            </w:pPr>
            <w:r>
              <w:t>Playing for Peace: Historicizing Theatrical Depictions of the Christmas Truce</w:t>
            </w:r>
          </w:p>
        </w:tc>
        <w:tc>
          <w:tcPr>
            <w:tcW w:w="2507" w:type="dxa"/>
          </w:tcPr>
          <w:p w14:paraId="6B26B673" w14:textId="77777777" w:rsidR="00C52E88" w:rsidRDefault="00A85D6F">
            <w:pPr>
              <w:jc w:val="center"/>
              <w:rPr>
                <w:color w:val="000000"/>
              </w:rPr>
            </w:pPr>
            <w:r>
              <w:rPr>
                <w:color w:val="000000"/>
              </w:rPr>
              <w:t>Matt McDowell</w:t>
            </w:r>
          </w:p>
          <w:p w14:paraId="4732576F" w14:textId="77777777" w:rsidR="00C52E88" w:rsidRDefault="00A85D6F">
            <w:pPr>
              <w:jc w:val="center"/>
            </w:pPr>
            <w:r>
              <w:t>The Royal Caledonian Curling Club and Scottish imperialism</w:t>
            </w:r>
          </w:p>
        </w:tc>
      </w:tr>
      <w:tr w:rsidR="00C52E88" w14:paraId="7697B89A" w14:textId="77777777">
        <w:tc>
          <w:tcPr>
            <w:tcW w:w="785" w:type="dxa"/>
          </w:tcPr>
          <w:p w14:paraId="4CB95189" w14:textId="77777777" w:rsidR="00C52E88" w:rsidRDefault="00C52E88"/>
        </w:tc>
        <w:tc>
          <w:tcPr>
            <w:tcW w:w="2811" w:type="dxa"/>
          </w:tcPr>
          <w:p w14:paraId="7C79D87F" w14:textId="77777777" w:rsidR="00C52E88" w:rsidRDefault="00A85D6F">
            <w:pPr>
              <w:jc w:val="center"/>
              <w:rPr>
                <w:color w:val="000000"/>
              </w:rPr>
            </w:pPr>
            <w:r>
              <w:rPr>
                <w:color w:val="000000"/>
              </w:rPr>
              <w:t>Da</w:t>
            </w:r>
            <w:r>
              <w:t>l</w:t>
            </w:r>
            <w:r>
              <w:rPr>
                <w:color w:val="000000"/>
              </w:rPr>
              <w:t>e Whitfield</w:t>
            </w:r>
          </w:p>
          <w:p w14:paraId="69737745" w14:textId="77777777" w:rsidR="00C52E88" w:rsidRDefault="00A85D6F">
            <w:pPr>
              <w:jc w:val="center"/>
            </w:pPr>
            <w:r>
              <w:rPr>
                <w:highlight w:val="white"/>
              </w:rPr>
              <w:t xml:space="preserve">A historical study of education and </w:t>
            </w:r>
            <w:proofErr w:type="spellStart"/>
            <w:r>
              <w:rPr>
                <w:highlight w:val="white"/>
              </w:rPr>
              <w:t>shūkyū</w:t>
            </w:r>
            <w:proofErr w:type="spellEnd"/>
            <w:r>
              <w:rPr>
                <w:highlight w:val="white"/>
              </w:rPr>
              <w:t xml:space="preserve"> in Japan: how football identity was shaped by 1945</w:t>
            </w:r>
          </w:p>
        </w:tc>
        <w:tc>
          <w:tcPr>
            <w:tcW w:w="2913" w:type="dxa"/>
          </w:tcPr>
          <w:p w14:paraId="0DB38B14" w14:textId="77777777" w:rsidR="00C52E88" w:rsidRDefault="00A85D6F">
            <w:pPr>
              <w:jc w:val="center"/>
            </w:pPr>
            <w:r>
              <w:t>Enrico Castro Montes</w:t>
            </w:r>
          </w:p>
          <w:p w14:paraId="3BEB3F27" w14:textId="77777777" w:rsidR="00C52E88" w:rsidRDefault="00A85D6F">
            <w:pPr>
              <w:jc w:val="center"/>
            </w:pPr>
            <w:r>
              <w:t>Football, Ethnicity and the Visual Representations of National Identity in Ecuador</w:t>
            </w:r>
          </w:p>
        </w:tc>
        <w:tc>
          <w:tcPr>
            <w:tcW w:w="2507" w:type="dxa"/>
          </w:tcPr>
          <w:p w14:paraId="4AE2A08C" w14:textId="77777777" w:rsidR="00C52E88" w:rsidRDefault="00A85D6F">
            <w:pPr>
              <w:jc w:val="center"/>
              <w:rPr>
                <w:color w:val="000000"/>
              </w:rPr>
            </w:pPr>
            <w:proofErr w:type="spellStart"/>
            <w:r>
              <w:rPr>
                <w:color w:val="000000"/>
              </w:rPr>
              <w:t>Yichen</w:t>
            </w:r>
            <w:proofErr w:type="spellEnd"/>
            <w:r>
              <w:rPr>
                <w:color w:val="000000"/>
              </w:rPr>
              <w:t xml:space="preserve"> Lian</w:t>
            </w:r>
          </w:p>
          <w:p w14:paraId="7335EB7B" w14:textId="77777777" w:rsidR="00C52E88" w:rsidRDefault="00A85D6F">
            <w:pPr>
              <w:jc w:val="center"/>
            </w:pPr>
            <w:r>
              <w:t>The narrative of Chinese history in the opening ceremony of the Beijing Olympics: the construction of Chinese national identity</w:t>
            </w:r>
          </w:p>
        </w:tc>
      </w:tr>
      <w:tr w:rsidR="00C52E88" w14:paraId="1059CA1D" w14:textId="77777777">
        <w:tc>
          <w:tcPr>
            <w:tcW w:w="785" w:type="dxa"/>
          </w:tcPr>
          <w:p w14:paraId="3591F3F1" w14:textId="77777777" w:rsidR="00C52E88" w:rsidRDefault="00C52E88"/>
        </w:tc>
        <w:tc>
          <w:tcPr>
            <w:tcW w:w="2811" w:type="dxa"/>
          </w:tcPr>
          <w:p w14:paraId="3B48321A" w14:textId="77777777" w:rsidR="00C52E88" w:rsidRDefault="00A85D6F">
            <w:pPr>
              <w:jc w:val="center"/>
              <w:rPr>
                <w:color w:val="000000"/>
              </w:rPr>
            </w:pPr>
            <w:proofErr w:type="spellStart"/>
            <w:r>
              <w:rPr>
                <w:color w:val="000000"/>
              </w:rPr>
              <w:t>Souvik</w:t>
            </w:r>
            <w:proofErr w:type="spellEnd"/>
            <w:r>
              <w:rPr>
                <w:color w:val="000000"/>
              </w:rPr>
              <w:t xml:space="preserve"> Naha</w:t>
            </w:r>
          </w:p>
          <w:p w14:paraId="5BB6E935" w14:textId="77777777" w:rsidR="00C52E88" w:rsidRDefault="00A85D6F">
            <w:pPr>
              <w:jc w:val="center"/>
            </w:pPr>
            <w:r>
              <w:t>Playing for British Empire 2.0: Cricket and Commonwealth Relations in the 1940s-50s</w:t>
            </w:r>
          </w:p>
          <w:p w14:paraId="131D8753" w14:textId="77777777" w:rsidR="00C52E88" w:rsidRDefault="00C52E88">
            <w:pPr>
              <w:spacing w:line="360" w:lineRule="auto"/>
              <w:jc w:val="center"/>
            </w:pPr>
          </w:p>
        </w:tc>
        <w:tc>
          <w:tcPr>
            <w:tcW w:w="2913" w:type="dxa"/>
          </w:tcPr>
          <w:p w14:paraId="6EDD324C" w14:textId="77777777" w:rsidR="00C52E88" w:rsidRDefault="00A85D6F">
            <w:pPr>
              <w:jc w:val="center"/>
            </w:pPr>
            <w:r>
              <w:t>Stuart Gibbs</w:t>
            </w:r>
          </w:p>
          <w:p w14:paraId="36DF81D3" w14:textId="77777777" w:rsidR="00C52E88" w:rsidRDefault="00A85D6F">
            <w:pPr>
              <w:jc w:val="center"/>
            </w:pPr>
            <w:r>
              <w:t>Women’s football: Image and Perception.</w:t>
            </w:r>
          </w:p>
        </w:tc>
        <w:tc>
          <w:tcPr>
            <w:tcW w:w="2507" w:type="dxa"/>
          </w:tcPr>
          <w:p w14:paraId="37844B01" w14:textId="77777777" w:rsidR="00C52E88" w:rsidRDefault="00A85D6F">
            <w:pPr>
              <w:jc w:val="center"/>
              <w:rPr>
                <w:color w:val="000000"/>
              </w:rPr>
            </w:pPr>
            <w:r>
              <w:rPr>
                <w:color w:val="000000"/>
              </w:rPr>
              <w:t>Alec Hurley</w:t>
            </w:r>
          </w:p>
          <w:p w14:paraId="693E268C" w14:textId="77777777" w:rsidR="00C52E88" w:rsidRDefault="00A85D6F">
            <w:pPr>
              <w:jc w:val="center"/>
            </w:pPr>
            <w:r>
              <w:t>Concern in the Caribbean: Cold War Politics and National Sovereignty at the 1966 Central American and Caribbean Games</w:t>
            </w:r>
          </w:p>
        </w:tc>
      </w:tr>
      <w:tr w:rsidR="00C52E88" w14:paraId="286A0CD8" w14:textId="77777777">
        <w:tc>
          <w:tcPr>
            <w:tcW w:w="785" w:type="dxa"/>
          </w:tcPr>
          <w:p w14:paraId="5FAB7AAC" w14:textId="77777777" w:rsidR="00C52E88" w:rsidRDefault="00A85D6F">
            <w:r>
              <w:t>4.30-</w:t>
            </w:r>
          </w:p>
          <w:p w14:paraId="508E04E8" w14:textId="77777777" w:rsidR="00C52E88" w:rsidRDefault="00A85D6F">
            <w:r>
              <w:t>6.00</w:t>
            </w:r>
          </w:p>
        </w:tc>
        <w:tc>
          <w:tcPr>
            <w:tcW w:w="8231" w:type="dxa"/>
            <w:gridSpan w:val="3"/>
          </w:tcPr>
          <w:p w14:paraId="735F0BC0" w14:textId="77777777" w:rsidR="00C52E88" w:rsidRDefault="00A85D6F">
            <w:pPr>
              <w:jc w:val="center"/>
              <w:rPr>
                <w:color w:val="000000"/>
              </w:rPr>
            </w:pPr>
            <w:r>
              <w:rPr>
                <w:color w:val="000000"/>
              </w:rPr>
              <w:t>BSSH AGM</w:t>
            </w:r>
          </w:p>
          <w:p w14:paraId="2052ABEE" w14:textId="77777777" w:rsidR="00C52E88" w:rsidRDefault="00A85D6F">
            <w:pPr>
              <w:jc w:val="center"/>
              <w:rPr>
                <w:color w:val="000000"/>
              </w:rPr>
            </w:pPr>
            <w:r>
              <w:rPr>
                <w:color w:val="000000"/>
              </w:rPr>
              <w:t>HU 2.06</w:t>
            </w:r>
          </w:p>
          <w:p w14:paraId="1E9A8196" w14:textId="77777777" w:rsidR="00C52E88" w:rsidRDefault="00C52E88">
            <w:pPr>
              <w:jc w:val="center"/>
              <w:rPr>
                <w:color w:val="000000"/>
              </w:rPr>
            </w:pPr>
          </w:p>
        </w:tc>
      </w:tr>
      <w:tr w:rsidR="00C52E88" w14:paraId="75AD0783" w14:textId="77777777">
        <w:tc>
          <w:tcPr>
            <w:tcW w:w="785" w:type="dxa"/>
          </w:tcPr>
          <w:p w14:paraId="077B7A89" w14:textId="77777777" w:rsidR="00C52E88" w:rsidRDefault="00A85D6F">
            <w:r>
              <w:t>6.00-7.00</w:t>
            </w:r>
          </w:p>
        </w:tc>
        <w:tc>
          <w:tcPr>
            <w:tcW w:w="8231" w:type="dxa"/>
            <w:gridSpan w:val="3"/>
          </w:tcPr>
          <w:p w14:paraId="271898DC" w14:textId="77777777" w:rsidR="00C52E88" w:rsidRDefault="00A85D6F">
            <w:pPr>
              <w:jc w:val="center"/>
              <w:rPr>
                <w:color w:val="000000"/>
              </w:rPr>
            </w:pPr>
            <w:r>
              <w:rPr>
                <w:color w:val="000000"/>
              </w:rPr>
              <w:t>Taylor &amp; Francis Reception</w:t>
            </w:r>
          </w:p>
        </w:tc>
      </w:tr>
      <w:tr w:rsidR="00C52E88" w14:paraId="1EF65E54" w14:textId="77777777">
        <w:tc>
          <w:tcPr>
            <w:tcW w:w="785" w:type="dxa"/>
          </w:tcPr>
          <w:p w14:paraId="0A061365" w14:textId="77777777" w:rsidR="00C52E88" w:rsidRDefault="00A85D6F">
            <w:r>
              <w:t>7.30</w:t>
            </w:r>
          </w:p>
        </w:tc>
        <w:tc>
          <w:tcPr>
            <w:tcW w:w="8231" w:type="dxa"/>
            <w:gridSpan w:val="3"/>
          </w:tcPr>
          <w:p w14:paraId="2622C543" w14:textId="77777777" w:rsidR="00C52E88" w:rsidRDefault="00A85D6F">
            <w:pPr>
              <w:jc w:val="center"/>
              <w:rPr>
                <w:color w:val="000000"/>
              </w:rPr>
            </w:pPr>
            <w:r>
              <w:rPr>
                <w:color w:val="000000"/>
              </w:rPr>
              <w:t>Dinner</w:t>
            </w:r>
          </w:p>
        </w:tc>
      </w:tr>
    </w:tbl>
    <w:p w14:paraId="6C8D7ED3" w14:textId="77777777" w:rsidR="00C52E88" w:rsidRDefault="00A85D6F">
      <w:pPr>
        <w:rPr>
          <w:sz w:val="22"/>
          <w:szCs w:val="22"/>
        </w:rPr>
      </w:pPr>
      <w:r>
        <w:rPr>
          <w:sz w:val="22"/>
          <w:szCs w:val="22"/>
        </w:rPr>
        <w:tab/>
      </w:r>
      <w:r>
        <w:rPr>
          <w:sz w:val="22"/>
          <w:szCs w:val="22"/>
        </w:rPr>
        <w:tab/>
      </w:r>
    </w:p>
    <w:p w14:paraId="0B475B58" w14:textId="77777777" w:rsidR="00C52E88" w:rsidRDefault="00C52E88">
      <w:pPr>
        <w:rPr>
          <w:sz w:val="22"/>
          <w:szCs w:val="22"/>
        </w:rPr>
      </w:pPr>
    </w:p>
    <w:tbl>
      <w:tblPr>
        <w:tblStyle w:val="aa"/>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85"/>
        <w:gridCol w:w="2811"/>
        <w:gridCol w:w="2913"/>
        <w:gridCol w:w="2507"/>
      </w:tblGrid>
      <w:tr w:rsidR="00C52E88" w14:paraId="17028221" w14:textId="77777777">
        <w:tc>
          <w:tcPr>
            <w:tcW w:w="785" w:type="dxa"/>
          </w:tcPr>
          <w:p w14:paraId="4B87E7A8" w14:textId="77777777" w:rsidR="00C52E88" w:rsidRDefault="00A85D6F">
            <w:r>
              <w:t>Time</w:t>
            </w:r>
          </w:p>
        </w:tc>
        <w:tc>
          <w:tcPr>
            <w:tcW w:w="8231" w:type="dxa"/>
            <w:gridSpan w:val="3"/>
          </w:tcPr>
          <w:p w14:paraId="37CEE3B6" w14:textId="77777777" w:rsidR="00C52E88" w:rsidRDefault="00A85D6F">
            <w:pPr>
              <w:jc w:val="center"/>
              <w:rPr>
                <w:b/>
              </w:rPr>
            </w:pPr>
            <w:r>
              <w:rPr>
                <w:b/>
              </w:rPr>
              <w:t>Friday 26 August</w:t>
            </w:r>
          </w:p>
        </w:tc>
      </w:tr>
      <w:tr w:rsidR="00C52E88" w14:paraId="22397E05" w14:textId="77777777">
        <w:tc>
          <w:tcPr>
            <w:tcW w:w="785" w:type="dxa"/>
          </w:tcPr>
          <w:p w14:paraId="5646EAA1" w14:textId="77777777" w:rsidR="00C52E88" w:rsidRDefault="00C52E88"/>
        </w:tc>
        <w:tc>
          <w:tcPr>
            <w:tcW w:w="8231" w:type="dxa"/>
            <w:gridSpan w:val="3"/>
          </w:tcPr>
          <w:p w14:paraId="79A3F6A1" w14:textId="77777777" w:rsidR="00C52E88" w:rsidRDefault="00A85D6F">
            <w:pPr>
              <w:jc w:val="center"/>
            </w:pPr>
            <w:r>
              <w:t>Registration – Location TBC</w:t>
            </w:r>
          </w:p>
        </w:tc>
      </w:tr>
      <w:tr w:rsidR="00C52E88" w14:paraId="5566FBF4" w14:textId="77777777">
        <w:tc>
          <w:tcPr>
            <w:tcW w:w="785" w:type="dxa"/>
          </w:tcPr>
          <w:p w14:paraId="12A43F4A" w14:textId="77777777" w:rsidR="00C52E88" w:rsidRDefault="00A85D6F">
            <w:r>
              <w:t>9.00-</w:t>
            </w:r>
          </w:p>
          <w:p w14:paraId="421CB992" w14:textId="77777777" w:rsidR="00C52E88" w:rsidRDefault="00A85D6F">
            <w:r>
              <w:t>10.00</w:t>
            </w:r>
          </w:p>
        </w:tc>
        <w:tc>
          <w:tcPr>
            <w:tcW w:w="8231" w:type="dxa"/>
            <w:gridSpan w:val="3"/>
          </w:tcPr>
          <w:p w14:paraId="6307FF03" w14:textId="77777777" w:rsidR="00C52E88" w:rsidRDefault="00A85D6F">
            <w:pPr>
              <w:jc w:val="center"/>
            </w:pPr>
            <w:r>
              <w:t>Keynote Paper: The Sir Derek Birley Memorial Lecture</w:t>
            </w:r>
          </w:p>
          <w:p w14:paraId="44CF0249" w14:textId="77777777" w:rsidR="00C52E88" w:rsidRDefault="00A85D6F">
            <w:pPr>
              <w:jc w:val="center"/>
            </w:pPr>
            <w:r>
              <w:t>Ramachandra Guha, The Accidental Sports Historian</w:t>
            </w:r>
          </w:p>
          <w:p w14:paraId="54978F72" w14:textId="77777777" w:rsidR="00C52E88" w:rsidRDefault="00A85D6F">
            <w:pPr>
              <w:jc w:val="center"/>
              <w:rPr>
                <w:color w:val="000000"/>
              </w:rPr>
            </w:pPr>
            <w:r>
              <w:rPr>
                <w:color w:val="000000"/>
              </w:rPr>
              <w:t>HU 2.06</w:t>
            </w:r>
          </w:p>
        </w:tc>
      </w:tr>
      <w:tr w:rsidR="00C52E88" w14:paraId="54C4E46B" w14:textId="77777777">
        <w:tc>
          <w:tcPr>
            <w:tcW w:w="785" w:type="dxa"/>
          </w:tcPr>
          <w:p w14:paraId="6ADC9CED" w14:textId="77777777" w:rsidR="00C52E88" w:rsidRDefault="00A85D6F">
            <w:r>
              <w:t>10.00-11.00</w:t>
            </w:r>
          </w:p>
        </w:tc>
        <w:tc>
          <w:tcPr>
            <w:tcW w:w="8231" w:type="dxa"/>
            <w:gridSpan w:val="3"/>
          </w:tcPr>
          <w:p w14:paraId="2C7D0F68" w14:textId="77777777" w:rsidR="00C52E88" w:rsidRDefault="00A85D6F">
            <w:pPr>
              <w:jc w:val="center"/>
            </w:pPr>
            <w:r>
              <w:t>Parallel Sessions</w:t>
            </w:r>
          </w:p>
        </w:tc>
      </w:tr>
      <w:tr w:rsidR="00C52E88" w14:paraId="67F8D052" w14:textId="77777777">
        <w:tc>
          <w:tcPr>
            <w:tcW w:w="785" w:type="dxa"/>
          </w:tcPr>
          <w:p w14:paraId="207BBC55" w14:textId="77777777" w:rsidR="00C52E88" w:rsidRDefault="00C52E88"/>
        </w:tc>
        <w:tc>
          <w:tcPr>
            <w:tcW w:w="2811" w:type="dxa"/>
          </w:tcPr>
          <w:p w14:paraId="45F4CC17" w14:textId="77777777" w:rsidR="00C52E88" w:rsidRDefault="00A85D6F">
            <w:pPr>
              <w:jc w:val="center"/>
              <w:rPr>
                <w:b/>
              </w:rPr>
            </w:pPr>
            <w:r>
              <w:rPr>
                <w:b/>
              </w:rPr>
              <w:t>Session 10</w:t>
            </w:r>
          </w:p>
          <w:p w14:paraId="5B466592" w14:textId="77777777" w:rsidR="00C52E88" w:rsidRDefault="00A85D6F">
            <w:pPr>
              <w:jc w:val="center"/>
              <w:rPr>
                <w:b/>
              </w:rPr>
            </w:pPr>
            <w:r>
              <w:rPr>
                <w:b/>
              </w:rPr>
              <w:t>British Sport and the wider world</w:t>
            </w:r>
          </w:p>
          <w:p w14:paraId="36B37C5D" w14:textId="77777777" w:rsidR="00C52E88" w:rsidRDefault="00A85D6F">
            <w:pPr>
              <w:jc w:val="center"/>
              <w:rPr>
                <w:b/>
              </w:rPr>
            </w:pPr>
            <w:r>
              <w:rPr>
                <w:b/>
              </w:rPr>
              <w:t>HU 1.49</w:t>
            </w:r>
          </w:p>
        </w:tc>
        <w:tc>
          <w:tcPr>
            <w:tcW w:w="2913" w:type="dxa"/>
          </w:tcPr>
          <w:p w14:paraId="1EB6CBF6" w14:textId="77777777" w:rsidR="00C52E88" w:rsidRDefault="00A85D6F">
            <w:pPr>
              <w:jc w:val="center"/>
              <w:rPr>
                <w:b/>
              </w:rPr>
            </w:pPr>
            <w:r>
              <w:rPr>
                <w:b/>
              </w:rPr>
              <w:t>Session 11</w:t>
            </w:r>
          </w:p>
          <w:p w14:paraId="65BB5D7A" w14:textId="77777777" w:rsidR="00C52E88" w:rsidRDefault="00A85D6F">
            <w:pPr>
              <w:jc w:val="center"/>
              <w:rPr>
                <w:b/>
              </w:rPr>
            </w:pPr>
            <w:r>
              <w:rPr>
                <w:b/>
              </w:rPr>
              <w:t>Integration</w:t>
            </w:r>
          </w:p>
          <w:p w14:paraId="5FFE0B9A" w14:textId="77777777" w:rsidR="00C52E88" w:rsidRDefault="00A85D6F">
            <w:pPr>
              <w:jc w:val="center"/>
              <w:rPr>
                <w:b/>
              </w:rPr>
            </w:pPr>
            <w:r>
              <w:rPr>
                <w:b/>
              </w:rPr>
              <w:t>HU 1.50</w:t>
            </w:r>
          </w:p>
          <w:p w14:paraId="300FFD92" w14:textId="77777777" w:rsidR="00C52E88" w:rsidRDefault="00C52E88">
            <w:pPr>
              <w:jc w:val="center"/>
              <w:rPr>
                <w:b/>
              </w:rPr>
            </w:pPr>
          </w:p>
        </w:tc>
        <w:tc>
          <w:tcPr>
            <w:tcW w:w="2507" w:type="dxa"/>
          </w:tcPr>
          <w:p w14:paraId="707F8FB8" w14:textId="77777777" w:rsidR="00C52E88" w:rsidRDefault="00A85D6F">
            <w:pPr>
              <w:jc w:val="center"/>
              <w:rPr>
                <w:b/>
              </w:rPr>
            </w:pPr>
            <w:r>
              <w:rPr>
                <w:b/>
              </w:rPr>
              <w:t>Session 12</w:t>
            </w:r>
          </w:p>
          <w:p w14:paraId="68B98332" w14:textId="77777777" w:rsidR="00C52E88" w:rsidRDefault="00A85D6F">
            <w:pPr>
              <w:jc w:val="center"/>
              <w:rPr>
                <w:b/>
              </w:rPr>
            </w:pPr>
            <w:r>
              <w:rPr>
                <w:b/>
              </w:rPr>
              <w:t>Influencers</w:t>
            </w:r>
          </w:p>
          <w:p w14:paraId="2FEB1106" w14:textId="77777777" w:rsidR="00C52E88" w:rsidRDefault="00A85D6F">
            <w:pPr>
              <w:jc w:val="center"/>
              <w:rPr>
                <w:b/>
              </w:rPr>
            </w:pPr>
            <w:r>
              <w:rPr>
                <w:b/>
              </w:rPr>
              <w:t>HU 1.51</w:t>
            </w:r>
          </w:p>
        </w:tc>
      </w:tr>
      <w:tr w:rsidR="00C52E88" w14:paraId="685AFFBD" w14:textId="77777777">
        <w:tc>
          <w:tcPr>
            <w:tcW w:w="785" w:type="dxa"/>
          </w:tcPr>
          <w:p w14:paraId="4F5CBC05" w14:textId="77777777" w:rsidR="00C52E88" w:rsidRDefault="00C52E88"/>
        </w:tc>
        <w:tc>
          <w:tcPr>
            <w:tcW w:w="2811" w:type="dxa"/>
          </w:tcPr>
          <w:p w14:paraId="33A5EAAD" w14:textId="77777777" w:rsidR="00C52E88" w:rsidRDefault="00A85D6F">
            <w:pPr>
              <w:jc w:val="center"/>
            </w:pPr>
            <w:r>
              <w:t>Verity Postlethwaite</w:t>
            </w:r>
          </w:p>
          <w:p w14:paraId="7F28C709" w14:textId="77777777" w:rsidR="00C52E88" w:rsidRDefault="00A85D6F">
            <w:pPr>
              <w:jc w:val="center"/>
            </w:pPr>
            <w:r>
              <w:t>An analysis of the six UK-hosted British Empire and Commonwealth Games through time, 1934-2014</w:t>
            </w:r>
          </w:p>
        </w:tc>
        <w:tc>
          <w:tcPr>
            <w:tcW w:w="2913" w:type="dxa"/>
          </w:tcPr>
          <w:p w14:paraId="5A689C74" w14:textId="77777777" w:rsidR="00C52E88" w:rsidRDefault="00A85D6F">
            <w:pPr>
              <w:jc w:val="center"/>
            </w:pPr>
            <w:r>
              <w:t>Raf Nicholson</w:t>
            </w:r>
          </w:p>
          <w:p w14:paraId="7A46F577" w14:textId="77777777" w:rsidR="00C52E88" w:rsidRDefault="00A85D6F">
            <w:pPr>
              <w:jc w:val="center"/>
            </w:pPr>
            <w:r>
              <w:t>“Why should we merge with the women?”: Male Perspectives on Sporting Amalgamations, 1985-2000</w:t>
            </w:r>
          </w:p>
        </w:tc>
        <w:tc>
          <w:tcPr>
            <w:tcW w:w="2507" w:type="dxa"/>
          </w:tcPr>
          <w:p w14:paraId="0F43C295" w14:textId="77777777" w:rsidR="00C52E88" w:rsidRDefault="00A85D6F">
            <w:pPr>
              <w:jc w:val="center"/>
              <w:rPr>
                <w:color w:val="000000"/>
              </w:rPr>
            </w:pPr>
            <w:r>
              <w:rPr>
                <w:color w:val="000000"/>
              </w:rPr>
              <w:t>Andrew Carter</w:t>
            </w:r>
          </w:p>
          <w:p w14:paraId="358C746B" w14:textId="77777777" w:rsidR="00C52E88" w:rsidRDefault="00A85D6F">
            <w:pPr>
              <w:jc w:val="center"/>
            </w:pPr>
            <w:r>
              <w:t>Hubert Parry, Crack House Hard Man</w:t>
            </w:r>
          </w:p>
        </w:tc>
      </w:tr>
      <w:tr w:rsidR="00C52E88" w14:paraId="691AE90E" w14:textId="77777777">
        <w:tc>
          <w:tcPr>
            <w:tcW w:w="785" w:type="dxa"/>
          </w:tcPr>
          <w:p w14:paraId="0611F1D2" w14:textId="77777777" w:rsidR="00C52E88" w:rsidRDefault="00C52E88"/>
        </w:tc>
        <w:tc>
          <w:tcPr>
            <w:tcW w:w="2811" w:type="dxa"/>
          </w:tcPr>
          <w:p w14:paraId="7976B7F0" w14:textId="77777777" w:rsidR="00C52E88" w:rsidRDefault="00A85D6F">
            <w:pPr>
              <w:jc w:val="center"/>
            </w:pPr>
            <w:r>
              <w:t>Rob Lake</w:t>
            </w:r>
          </w:p>
          <w:p w14:paraId="5A7B6A4C" w14:textId="77777777" w:rsidR="00C52E88" w:rsidRDefault="00A85D6F">
            <w:pPr>
              <w:jc w:val="center"/>
            </w:pPr>
            <w:r>
              <w:lastRenderedPageBreak/>
              <w:t>​​</w:t>
            </w:r>
            <w:r>
              <w:rPr>
                <w:highlight w:val="white"/>
              </w:rPr>
              <w:t>What is a good and proper display? Behavioural Etiquette as a Reflection of Social Class and Elitism in Post-War Tennis</w:t>
            </w:r>
          </w:p>
        </w:tc>
        <w:tc>
          <w:tcPr>
            <w:tcW w:w="2913" w:type="dxa"/>
          </w:tcPr>
          <w:p w14:paraId="4BA9C60B" w14:textId="77777777" w:rsidR="00C52E88" w:rsidRDefault="00A85D6F">
            <w:pPr>
              <w:jc w:val="center"/>
            </w:pPr>
            <w:r>
              <w:lastRenderedPageBreak/>
              <w:t>Alex Jackson</w:t>
            </w:r>
          </w:p>
          <w:p w14:paraId="4B1F6511" w14:textId="77777777" w:rsidR="00C52E88" w:rsidRDefault="00A85D6F">
            <w:pPr>
              <w:jc w:val="center"/>
            </w:pPr>
            <w:r>
              <w:lastRenderedPageBreak/>
              <w:t>“Women referees – why not?”: The early history of female referees in England, c1900-1967</w:t>
            </w:r>
          </w:p>
        </w:tc>
        <w:tc>
          <w:tcPr>
            <w:tcW w:w="2507" w:type="dxa"/>
          </w:tcPr>
          <w:p w14:paraId="0E752B8C" w14:textId="77777777" w:rsidR="00C52E88" w:rsidRDefault="00A85D6F">
            <w:pPr>
              <w:jc w:val="center"/>
              <w:rPr>
                <w:color w:val="000000"/>
              </w:rPr>
            </w:pPr>
            <w:proofErr w:type="spellStart"/>
            <w:r>
              <w:rPr>
                <w:color w:val="000000"/>
              </w:rPr>
              <w:lastRenderedPageBreak/>
              <w:t>Su</w:t>
            </w:r>
            <w:proofErr w:type="spellEnd"/>
            <w:r>
              <w:rPr>
                <w:color w:val="000000"/>
              </w:rPr>
              <w:t xml:space="preserve"> Barton</w:t>
            </w:r>
          </w:p>
          <w:p w14:paraId="401462B1" w14:textId="77777777" w:rsidR="00C52E88" w:rsidRDefault="00A85D6F">
            <w:pPr>
              <w:jc w:val="center"/>
            </w:pPr>
            <w:r>
              <w:lastRenderedPageBreak/>
              <w:t>The influence of Sir Henry Lunn’s business model on the development of winter sports before 1930</w:t>
            </w:r>
          </w:p>
        </w:tc>
      </w:tr>
      <w:tr w:rsidR="00C52E88" w14:paraId="6AD7CB28" w14:textId="77777777">
        <w:tc>
          <w:tcPr>
            <w:tcW w:w="785" w:type="dxa"/>
          </w:tcPr>
          <w:p w14:paraId="486BA63C" w14:textId="77777777" w:rsidR="00C52E88" w:rsidRDefault="00C52E88"/>
        </w:tc>
        <w:tc>
          <w:tcPr>
            <w:tcW w:w="2811" w:type="dxa"/>
          </w:tcPr>
          <w:p w14:paraId="64D53811" w14:textId="77777777" w:rsidR="00C52E88" w:rsidRDefault="00A85D6F">
            <w:pPr>
              <w:jc w:val="center"/>
            </w:pPr>
            <w:r>
              <w:t>Luke Harris</w:t>
            </w:r>
          </w:p>
          <w:p w14:paraId="62D4D012" w14:textId="77777777" w:rsidR="00C52E88" w:rsidRDefault="00A85D6F">
            <w:pPr>
              <w:jc w:val="center"/>
            </w:pPr>
            <w:r>
              <w:t>The same old problems? Britain’s preparations for the 1932 Olympic Games</w:t>
            </w:r>
          </w:p>
        </w:tc>
        <w:tc>
          <w:tcPr>
            <w:tcW w:w="2913" w:type="dxa"/>
          </w:tcPr>
          <w:p w14:paraId="193F31F6" w14:textId="77777777" w:rsidR="00C52E88" w:rsidRDefault="00A85D6F">
            <w:pPr>
              <w:jc w:val="center"/>
            </w:pPr>
            <w:r>
              <w:t>Katie Holmes</w:t>
            </w:r>
          </w:p>
          <w:p w14:paraId="286C61AB" w14:textId="77777777" w:rsidR="00C52E88" w:rsidRDefault="00A85D6F">
            <w:pPr>
              <w:jc w:val="center"/>
            </w:pPr>
            <w:r>
              <w:t>The Reluctant Bride – an attempt to force amalgamation of the Women’s Amateur Athletic Association with the AAA</w:t>
            </w:r>
          </w:p>
        </w:tc>
        <w:tc>
          <w:tcPr>
            <w:tcW w:w="2507" w:type="dxa"/>
          </w:tcPr>
          <w:p w14:paraId="60EB928B" w14:textId="77777777" w:rsidR="00C52E88" w:rsidRDefault="00A85D6F">
            <w:pPr>
              <w:jc w:val="center"/>
              <w:rPr>
                <w:color w:val="000000"/>
              </w:rPr>
            </w:pPr>
            <w:r>
              <w:rPr>
                <w:color w:val="000000"/>
              </w:rPr>
              <w:t>Paul Wheeler</w:t>
            </w:r>
          </w:p>
          <w:p w14:paraId="4861CBE4" w14:textId="77777777" w:rsidR="00C52E88" w:rsidRDefault="00A85D6F">
            <w:pPr>
              <w:jc w:val="center"/>
            </w:pPr>
            <w:r>
              <w:t>Female Artisan Golfers and were there any?</w:t>
            </w:r>
          </w:p>
        </w:tc>
      </w:tr>
      <w:tr w:rsidR="00C52E88" w14:paraId="1107BA09" w14:textId="77777777">
        <w:tc>
          <w:tcPr>
            <w:tcW w:w="785" w:type="dxa"/>
          </w:tcPr>
          <w:p w14:paraId="7399BBDC" w14:textId="77777777" w:rsidR="00C52E88" w:rsidRDefault="00A85D6F">
            <w:r>
              <w:t>11.00-11.30</w:t>
            </w:r>
          </w:p>
        </w:tc>
        <w:tc>
          <w:tcPr>
            <w:tcW w:w="8231" w:type="dxa"/>
            <w:gridSpan w:val="3"/>
          </w:tcPr>
          <w:p w14:paraId="6BC8CA59" w14:textId="77777777" w:rsidR="00C52E88" w:rsidRDefault="00A85D6F">
            <w:pPr>
              <w:jc w:val="center"/>
              <w:rPr>
                <w:color w:val="000000"/>
              </w:rPr>
            </w:pPr>
            <w:r>
              <w:rPr>
                <w:color w:val="000000"/>
              </w:rPr>
              <w:t>Tea and Coffee</w:t>
            </w:r>
          </w:p>
        </w:tc>
      </w:tr>
    </w:tbl>
    <w:p w14:paraId="7078AEED" w14:textId="77777777" w:rsidR="00C52E88" w:rsidRDefault="00C52E88"/>
    <w:tbl>
      <w:tblPr>
        <w:tblStyle w:val="ab"/>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85"/>
        <w:gridCol w:w="2811"/>
        <w:gridCol w:w="2913"/>
        <w:gridCol w:w="2507"/>
      </w:tblGrid>
      <w:tr w:rsidR="00C52E88" w14:paraId="5863F8DE" w14:textId="77777777">
        <w:tc>
          <w:tcPr>
            <w:tcW w:w="785" w:type="dxa"/>
          </w:tcPr>
          <w:p w14:paraId="60DBBB1F" w14:textId="77777777" w:rsidR="00C52E88" w:rsidRDefault="00A85D6F">
            <w:r>
              <w:t>11.30-12.30</w:t>
            </w:r>
          </w:p>
        </w:tc>
        <w:tc>
          <w:tcPr>
            <w:tcW w:w="8231" w:type="dxa"/>
            <w:gridSpan w:val="3"/>
          </w:tcPr>
          <w:p w14:paraId="68A68C5F" w14:textId="77777777" w:rsidR="00C52E88" w:rsidRDefault="00A85D6F">
            <w:pPr>
              <w:jc w:val="center"/>
              <w:rPr>
                <w:color w:val="000000"/>
              </w:rPr>
            </w:pPr>
            <w:r>
              <w:t>Parallel Sessions</w:t>
            </w:r>
          </w:p>
        </w:tc>
      </w:tr>
      <w:tr w:rsidR="00C52E88" w14:paraId="437D6F9A" w14:textId="77777777">
        <w:tc>
          <w:tcPr>
            <w:tcW w:w="785" w:type="dxa"/>
          </w:tcPr>
          <w:p w14:paraId="0E4F4D1F" w14:textId="77777777" w:rsidR="00C52E88" w:rsidRDefault="00C52E88"/>
        </w:tc>
        <w:tc>
          <w:tcPr>
            <w:tcW w:w="2811" w:type="dxa"/>
          </w:tcPr>
          <w:p w14:paraId="134E4407" w14:textId="77777777" w:rsidR="00C52E88" w:rsidRDefault="00A85D6F">
            <w:pPr>
              <w:jc w:val="center"/>
              <w:rPr>
                <w:b/>
              </w:rPr>
            </w:pPr>
            <w:r>
              <w:rPr>
                <w:b/>
              </w:rPr>
              <w:t>Session 13</w:t>
            </w:r>
          </w:p>
          <w:p w14:paraId="3C948900" w14:textId="77777777" w:rsidR="00C52E88" w:rsidRDefault="00A85D6F">
            <w:pPr>
              <w:jc w:val="center"/>
              <w:rPr>
                <w:b/>
              </w:rPr>
            </w:pPr>
            <w:r>
              <w:rPr>
                <w:b/>
              </w:rPr>
              <w:t>Fascism and Autocracy</w:t>
            </w:r>
          </w:p>
          <w:p w14:paraId="29589147" w14:textId="77777777" w:rsidR="00C52E88" w:rsidRDefault="00A85D6F">
            <w:pPr>
              <w:jc w:val="center"/>
              <w:rPr>
                <w:b/>
              </w:rPr>
            </w:pPr>
            <w:r>
              <w:rPr>
                <w:b/>
              </w:rPr>
              <w:t>HU 1.49</w:t>
            </w:r>
          </w:p>
          <w:p w14:paraId="45CA272F" w14:textId="77777777" w:rsidR="00C52E88" w:rsidRDefault="00C52E88">
            <w:pPr>
              <w:jc w:val="center"/>
              <w:rPr>
                <w:b/>
              </w:rPr>
            </w:pPr>
          </w:p>
        </w:tc>
        <w:tc>
          <w:tcPr>
            <w:tcW w:w="2913" w:type="dxa"/>
          </w:tcPr>
          <w:p w14:paraId="774E2078" w14:textId="77777777" w:rsidR="00C52E88" w:rsidRDefault="00A85D6F">
            <w:pPr>
              <w:jc w:val="center"/>
              <w:rPr>
                <w:b/>
              </w:rPr>
            </w:pPr>
            <w:r>
              <w:rPr>
                <w:b/>
              </w:rPr>
              <w:t>Session 14</w:t>
            </w:r>
          </w:p>
          <w:p w14:paraId="0B40991A" w14:textId="77777777" w:rsidR="00C52E88" w:rsidRDefault="00A85D6F">
            <w:pPr>
              <w:jc w:val="center"/>
              <w:rPr>
                <w:b/>
              </w:rPr>
            </w:pPr>
            <w:r>
              <w:rPr>
                <w:b/>
              </w:rPr>
              <w:t>Fandom and Community</w:t>
            </w:r>
          </w:p>
          <w:p w14:paraId="483E3783" w14:textId="77777777" w:rsidR="00C52E88" w:rsidRDefault="00A85D6F">
            <w:pPr>
              <w:jc w:val="center"/>
              <w:rPr>
                <w:b/>
              </w:rPr>
            </w:pPr>
            <w:r>
              <w:rPr>
                <w:b/>
              </w:rPr>
              <w:t>HU 1.50</w:t>
            </w:r>
          </w:p>
        </w:tc>
        <w:tc>
          <w:tcPr>
            <w:tcW w:w="2507" w:type="dxa"/>
          </w:tcPr>
          <w:p w14:paraId="15E477DB" w14:textId="77777777" w:rsidR="00C52E88" w:rsidRDefault="00A85D6F">
            <w:pPr>
              <w:jc w:val="center"/>
              <w:rPr>
                <w:b/>
              </w:rPr>
            </w:pPr>
            <w:r>
              <w:rPr>
                <w:b/>
              </w:rPr>
              <w:t>Session 15</w:t>
            </w:r>
          </w:p>
          <w:p w14:paraId="78D6C92C" w14:textId="77777777" w:rsidR="00C52E88" w:rsidRDefault="00A85D6F">
            <w:pPr>
              <w:jc w:val="center"/>
              <w:rPr>
                <w:b/>
              </w:rPr>
            </w:pPr>
            <w:r>
              <w:rPr>
                <w:b/>
              </w:rPr>
              <w:t>Global Rugby Narratives</w:t>
            </w:r>
          </w:p>
          <w:p w14:paraId="62F09B29" w14:textId="77777777" w:rsidR="00C52E88" w:rsidRDefault="00A85D6F">
            <w:pPr>
              <w:jc w:val="center"/>
              <w:rPr>
                <w:b/>
              </w:rPr>
            </w:pPr>
            <w:r>
              <w:rPr>
                <w:b/>
              </w:rPr>
              <w:t>HU 1.51</w:t>
            </w:r>
          </w:p>
        </w:tc>
      </w:tr>
      <w:tr w:rsidR="00C52E88" w14:paraId="67D10446" w14:textId="77777777">
        <w:tc>
          <w:tcPr>
            <w:tcW w:w="785" w:type="dxa"/>
          </w:tcPr>
          <w:p w14:paraId="3E2F3C84" w14:textId="77777777" w:rsidR="00C52E88" w:rsidRDefault="00C52E88"/>
        </w:tc>
        <w:tc>
          <w:tcPr>
            <w:tcW w:w="2811" w:type="dxa"/>
          </w:tcPr>
          <w:p w14:paraId="35315810" w14:textId="77777777" w:rsidR="00C52E88" w:rsidRDefault="00A85D6F">
            <w:pPr>
              <w:jc w:val="center"/>
            </w:pPr>
            <w:r>
              <w:t>Jake Lawton</w:t>
            </w:r>
          </w:p>
          <w:p w14:paraId="410C3BEC" w14:textId="77777777" w:rsidR="00C52E88" w:rsidRDefault="00A85D6F">
            <w:pPr>
              <w:jc w:val="center"/>
            </w:pPr>
            <w:r>
              <w:t>‘Boycott of the sign’: Contrasting narratives of touring Football League player’s refusal to perform the Nazi salute</w:t>
            </w:r>
          </w:p>
        </w:tc>
        <w:tc>
          <w:tcPr>
            <w:tcW w:w="2913" w:type="dxa"/>
          </w:tcPr>
          <w:p w14:paraId="0D63ABF9" w14:textId="77777777" w:rsidR="00C52E88" w:rsidRDefault="00A85D6F">
            <w:pPr>
              <w:jc w:val="center"/>
            </w:pPr>
            <w:r>
              <w:t>Nigel Hancock</w:t>
            </w:r>
          </w:p>
          <w:p w14:paraId="43C91DC3" w14:textId="77777777" w:rsidR="00C52E88" w:rsidRDefault="00A85D6F">
            <w:pPr>
              <w:jc w:val="center"/>
            </w:pPr>
            <w:r>
              <w:rPr>
                <w:color w:val="000000"/>
              </w:rPr>
              <w:t>Cricket and its crowds in 1953</w:t>
            </w:r>
          </w:p>
        </w:tc>
        <w:tc>
          <w:tcPr>
            <w:tcW w:w="2507" w:type="dxa"/>
          </w:tcPr>
          <w:p w14:paraId="1587A56C" w14:textId="77777777" w:rsidR="00C52E88" w:rsidRDefault="00A85D6F">
            <w:pPr>
              <w:jc w:val="center"/>
            </w:pPr>
            <w:r>
              <w:t>Liam O’Callaghan</w:t>
            </w:r>
          </w:p>
          <w:p w14:paraId="0FE1E313" w14:textId="77777777" w:rsidR="00C52E88" w:rsidRDefault="00A85D6F">
            <w:pPr>
              <w:jc w:val="center"/>
            </w:pPr>
            <w:r>
              <w:t>Rugby Union and Irishness 1860-2020</w:t>
            </w:r>
          </w:p>
        </w:tc>
      </w:tr>
      <w:tr w:rsidR="00C52E88" w14:paraId="750588E3" w14:textId="77777777">
        <w:tc>
          <w:tcPr>
            <w:tcW w:w="785" w:type="dxa"/>
          </w:tcPr>
          <w:p w14:paraId="589DF05B" w14:textId="77777777" w:rsidR="00C52E88" w:rsidRDefault="00C52E88"/>
        </w:tc>
        <w:tc>
          <w:tcPr>
            <w:tcW w:w="2811" w:type="dxa"/>
          </w:tcPr>
          <w:p w14:paraId="3E1AC7B9" w14:textId="77777777" w:rsidR="00C52E88" w:rsidRDefault="00A85D6F">
            <w:pPr>
              <w:jc w:val="center"/>
            </w:pPr>
            <w:r>
              <w:t>Mike McGuinness</w:t>
            </w:r>
          </w:p>
          <w:p w14:paraId="246CD6EE" w14:textId="77777777" w:rsidR="00C52E88" w:rsidRDefault="00A85D6F">
            <w:pPr>
              <w:jc w:val="center"/>
            </w:pPr>
            <w:r>
              <w:t>It’s a Red Card for Hitler – Dictators, Autocrats and Sport</w:t>
            </w:r>
          </w:p>
        </w:tc>
        <w:tc>
          <w:tcPr>
            <w:tcW w:w="2913" w:type="dxa"/>
          </w:tcPr>
          <w:p w14:paraId="7E7E3050" w14:textId="77777777" w:rsidR="00C52E88" w:rsidRDefault="00A85D6F">
            <w:pPr>
              <w:jc w:val="center"/>
            </w:pPr>
            <w:r>
              <w:t>Tom Campbell</w:t>
            </w:r>
          </w:p>
          <w:p w14:paraId="4A1074AF" w14:textId="77777777" w:rsidR="00C52E88" w:rsidRDefault="00A85D6F">
            <w:pPr>
              <w:jc w:val="center"/>
            </w:pPr>
            <w:r>
              <w:t>A comparison of the treatment of football hooliganism and the Miners’ Strike by the Thatcher Government</w:t>
            </w:r>
          </w:p>
        </w:tc>
        <w:tc>
          <w:tcPr>
            <w:tcW w:w="2507" w:type="dxa"/>
          </w:tcPr>
          <w:p w14:paraId="7FF855EE" w14:textId="7C6683CF" w:rsidR="00C52E88" w:rsidRPr="00B02073" w:rsidRDefault="00B02073">
            <w:pPr>
              <w:jc w:val="center"/>
              <w:rPr>
                <w:b/>
              </w:rPr>
            </w:pPr>
            <w:r w:rsidRPr="00B02073">
              <w:rPr>
                <w:b/>
                <w:color w:val="000000"/>
              </w:rPr>
              <w:t>Other Paper TBC</w:t>
            </w:r>
          </w:p>
        </w:tc>
      </w:tr>
      <w:tr w:rsidR="00C52E88" w14:paraId="333ED135" w14:textId="77777777">
        <w:tc>
          <w:tcPr>
            <w:tcW w:w="785" w:type="dxa"/>
          </w:tcPr>
          <w:p w14:paraId="70616F5D" w14:textId="77777777" w:rsidR="00C52E88" w:rsidRDefault="00C52E88"/>
        </w:tc>
        <w:tc>
          <w:tcPr>
            <w:tcW w:w="2811" w:type="dxa"/>
          </w:tcPr>
          <w:p w14:paraId="64FA2936" w14:textId="77777777" w:rsidR="00C52E88" w:rsidRDefault="00A85D6F">
            <w:pPr>
              <w:jc w:val="center"/>
            </w:pPr>
            <w:r>
              <w:t>Paul Reef</w:t>
            </w:r>
          </w:p>
          <w:p w14:paraId="6C0BE225" w14:textId="77777777" w:rsidR="00C52E88" w:rsidRDefault="00A85D6F">
            <w:pPr>
              <w:spacing w:after="160"/>
              <w:jc w:val="center"/>
            </w:pPr>
            <w:r>
              <w:t>To Boycott or Not to Boycott? Amnesty International’s Human Rights Activism around the 1978 FIFA World Cup in Argentina and the 1980 Moscow Olympic Games</w:t>
            </w:r>
          </w:p>
          <w:p w14:paraId="1EEF8401" w14:textId="77777777" w:rsidR="00C52E88" w:rsidRDefault="00C52E88">
            <w:pPr>
              <w:jc w:val="center"/>
            </w:pPr>
          </w:p>
        </w:tc>
        <w:tc>
          <w:tcPr>
            <w:tcW w:w="2913" w:type="dxa"/>
          </w:tcPr>
          <w:p w14:paraId="65A7D6D4" w14:textId="77777777" w:rsidR="00C52E88" w:rsidRDefault="00A85D6F">
            <w:pPr>
              <w:jc w:val="center"/>
            </w:pPr>
            <w:proofErr w:type="spellStart"/>
            <w:r>
              <w:t>Abhinava</w:t>
            </w:r>
            <w:proofErr w:type="spellEnd"/>
            <w:r>
              <w:t xml:space="preserve"> Goswami</w:t>
            </w:r>
          </w:p>
          <w:p w14:paraId="72E97341" w14:textId="77777777" w:rsidR="00C52E88" w:rsidRDefault="00A85D6F">
            <w:pPr>
              <w:jc w:val="center"/>
            </w:pPr>
            <w:r>
              <w:rPr>
                <w:color w:val="000000"/>
              </w:rPr>
              <w:t>Minorities at Play: Mohammedan Sporting Club and the Politics of Fandom in Colonial Calcutta</w:t>
            </w:r>
          </w:p>
        </w:tc>
        <w:tc>
          <w:tcPr>
            <w:tcW w:w="2507" w:type="dxa"/>
          </w:tcPr>
          <w:p w14:paraId="00F78891" w14:textId="77777777" w:rsidR="00C52E88" w:rsidRDefault="00C52E88">
            <w:pPr>
              <w:jc w:val="center"/>
            </w:pPr>
          </w:p>
        </w:tc>
      </w:tr>
      <w:tr w:rsidR="00C52E88" w14:paraId="6BE77120" w14:textId="77777777">
        <w:tc>
          <w:tcPr>
            <w:tcW w:w="785" w:type="dxa"/>
          </w:tcPr>
          <w:p w14:paraId="0BECB061" w14:textId="77777777" w:rsidR="00C52E88" w:rsidRDefault="00A85D6F">
            <w:r>
              <w:t>12.30-1.30</w:t>
            </w:r>
          </w:p>
        </w:tc>
        <w:tc>
          <w:tcPr>
            <w:tcW w:w="8231" w:type="dxa"/>
            <w:gridSpan w:val="3"/>
          </w:tcPr>
          <w:p w14:paraId="12373B37" w14:textId="77777777" w:rsidR="00C52E88" w:rsidRDefault="00A85D6F">
            <w:pPr>
              <w:jc w:val="center"/>
            </w:pPr>
            <w:r>
              <w:t>Lunch</w:t>
            </w:r>
          </w:p>
        </w:tc>
      </w:tr>
      <w:tr w:rsidR="00C52E88" w14:paraId="100DC93F" w14:textId="77777777">
        <w:tc>
          <w:tcPr>
            <w:tcW w:w="785" w:type="dxa"/>
          </w:tcPr>
          <w:p w14:paraId="28EBCD67" w14:textId="77777777" w:rsidR="00C52E88" w:rsidRDefault="00A85D6F">
            <w:r>
              <w:t>1.30-</w:t>
            </w:r>
          </w:p>
          <w:p w14:paraId="7933B285" w14:textId="77777777" w:rsidR="00C52E88" w:rsidRDefault="00A85D6F">
            <w:r>
              <w:t>2.30</w:t>
            </w:r>
          </w:p>
        </w:tc>
        <w:tc>
          <w:tcPr>
            <w:tcW w:w="8231" w:type="dxa"/>
            <w:gridSpan w:val="3"/>
          </w:tcPr>
          <w:p w14:paraId="4F548ACE" w14:textId="77777777" w:rsidR="00C52E88" w:rsidRDefault="00A85D6F">
            <w:pPr>
              <w:jc w:val="center"/>
            </w:pPr>
            <w:r>
              <w:t>Keynote Paper: Aberdare Prize</w:t>
            </w:r>
          </w:p>
          <w:p w14:paraId="795DEFA7" w14:textId="77777777" w:rsidR="00C52E88" w:rsidRDefault="00A85D6F">
            <w:pPr>
              <w:jc w:val="center"/>
            </w:pPr>
            <w:r>
              <w:t xml:space="preserve">Rob Colls, Writing </w:t>
            </w:r>
            <w:r w:rsidRPr="00B02073">
              <w:rPr>
                <w:i/>
              </w:rPr>
              <w:t>This Sporting Life</w:t>
            </w:r>
          </w:p>
          <w:p w14:paraId="23BFCC4F" w14:textId="77777777" w:rsidR="00C52E88" w:rsidRDefault="00A85D6F">
            <w:pPr>
              <w:jc w:val="center"/>
              <w:rPr>
                <w:color w:val="000000"/>
              </w:rPr>
            </w:pPr>
            <w:r>
              <w:rPr>
                <w:color w:val="000000"/>
              </w:rPr>
              <w:t>HU 2.06</w:t>
            </w:r>
          </w:p>
        </w:tc>
      </w:tr>
      <w:tr w:rsidR="00C52E88" w14:paraId="6B81AD12" w14:textId="77777777">
        <w:tc>
          <w:tcPr>
            <w:tcW w:w="785" w:type="dxa"/>
          </w:tcPr>
          <w:p w14:paraId="7BEE217E" w14:textId="77777777" w:rsidR="00C52E88" w:rsidRDefault="00A85D6F">
            <w:r>
              <w:t>2.30-</w:t>
            </w:r>
          </w:p>
          <w:p w14:paraId="7987D408" w14:textId="77777777" w:rsidR="00C52E88" w:rsidRDefault="00A85D6F">
            <w:r>
              <w:t>3.00</w:t>
            </w:r>
          </w:p>
        </w:tc>
        <w:tc>
          <w:tcPr>
            <w:tcW w:w="8231" w:type="dxa"/>
            <w:gridSpan w:val="3"/>
          </w:tcPr>
          <w:p w14:paraId="6ADE4172" w14:textId="77777777" w:rsidR="00C52E88" w:rsidRDefault="00A85D6F">
            <w:pPr>
              <w:jc w:val="center"/>
            </w:pPr>
            <w:r>
              <w:t>Tea and Coffee</w:t>
            </w:r>
          </w:p>
        </w:tc>
      </w:tr>
      <w:tr w:rsidR="00C52E88" w14:paraId="6C57D4C7" w14:textId="77777777">
        <w:tc>
          <w:tcPr>
            <w:tcW w:w="785" w:type="dxa"/>
          </w:tcPr>
          <w:p w14:paraId="68D972B7" w14:textId="77777777" w:rsidR="00C52E88" w:rsidRDefault="00A85D6F">
            <w:r>
              <w:t>3.00-</w:t>
            </w:r>
          </w:p>
          <w:p w14:paraId="7912B4F6" w14:textId="77777777" w:rsidR="00C52E88" w:rsidRDefault="00A85D6F">
            <w:r>
              <w:t>4.00</w:t>
            </w:r>
          </w:p>
        </w:tc>
        <w:tc>
          <w:tcPr>
            <w:tcW w:w="8231" w:type="dxa"/>
            <w:gridSpan w:val="3"/>
          </w:tcPr>
          <w:p w14:paraId="5DB54371" w14:textId="77777777" w:rsidR="00C52E88" w:rsidRDefault="00A85D6F">
            <w:pPr>
              <w:jc w:val="center"/>
            </w:pPr>
            <w:r>
              <w:t>Round Table: BSSH and EDI</w:t>
            </w:r>
          </w:p>
          <w:p w14:paraId="0DE92C7B" w14:textId="77777777" w:rsidR="00C52E88" w:rsidRDefault="00A85D6F">
            <w:pPr>
              <w:jc w:val="center"/>
              <w:rPr>
                <w:color w:val="000000"/>
              </w:rPr>
            </w:pPr>
            <w:r>
              <w:rPr>
                <w:color w:val="000000"/>
              </w:rPr>
              <w:t>HU 2.06</w:t>
            </w:r>
          </w:p>
          <w:p w14:paraId="455C29C6" w14:textId="77777777" w:rsidR="00C52E88" w:rsidRDefault="00C52E88">
            <w:pPr>
              <w:jc w:val="center"/>
            </w:pPr>
          </w:p>
          <w:p w14:paraId="5FA59D1E" w14:textId="77777777" w:rsidR="00C52E88" w:rsidRDefault="00A85D6F">
            <w:pPr>
              <w:jc w:val="center"/>
            </w:pPr>
            <w:r>
              <w:t>Paul Campbell</w:t>
            </w:r>
          </w:p>
          <w:p w14:paraId="6F8969D4" w14:textId="77777777" w:rsidR="00C52E88" w:rsidRDefault="00A85D6F">
            <w:pPr>
              <w:jc w:val="center"/>
            </w:pPr>
            <w:r>
              <w:t>Lydia Furse</w:t>
            </w:r>
          </w:p>
          <w:p w14:paraId="05ADD35E" w14:textId="77777777" w:rsidR="00C52E88" w:rsidRDefault="00A85D6F">
            <w:pPr>
              <w:jc w:val="center"/>
            </w:pPr>
            <w:r>
              <w:t>Malcolm MacLean</w:t>
            </w:r>
          </w:p>
          <w:p w14:paraId="78927F9B" w14:textId="77777777" w:rsidR="00C52E88" w:rsidRDefault="00A85D6F">
            <w:pPr>
              <w:jc w:val="center"/>
            </w:pPr>
            <w:r>
              <w:t>Raf Nicholson</w:t>
            </w:r>
          </w:p>
          <w:p w14:paraId="273661EF" w14:textId="77777777" w:rsidR="00C52E88" w:rsidRDefault="00C52E88">
            <w:pPr>
              <w:jc w:val="center"/>
            </w:pPr>
          </w:p>
        </w:tc>
      </w:tr>
      <w:tr w:rsidR="00C52E88" w14:paraId="129DF792" w14:textId="77777777">
        <w:tc>
          <w:tcPr>
            <w:tcW w:w="785" w:type="dxa"/>
          </w:tcPr>
          <w:p w14:paraId="008AD706" w14:textId="77777777" w:rsidR="00C52E88" w:rsidRDefault="00A85D6F">
            <w:r>
              <w:lastRenderedPageBreak/>
              <w:t>4.00-</w:t>
            </w:r>
          </w:p>
          <w:p w14:paraId="6967B70D" w14:textId="77777777" w:rsidR="00C52E88" w:rsidRDefault="00A85D6F">
            <w:r>
              <w:t>4.30</w:t>
            </w:r>
          </w:p>
        </w:tc>
        <w:tc>
          <w:tcPr>
            <w:tcW w:w="8231" w:type="dxa"/>
            <w:gridSpan w:val="3"/>
          </w:tcPr>
          <w:p w14:paraId="4AE65E91" w14:textId="77777777" w:rsidR="00C52E88" w:rsidRDefault="00A85D6F">
            <w:pPr>
              <w:jc w:val="center"/>
            </w:pPr>
            <w:r>
              <w:t>Closing Remarks</w:t>
            </w:r>
          </w:p>
          <w:p w14:paraId="02C6B4C0" w14:textId="77777777" w:rsidR="00C52E88" w:rsidRDefault="00A85D6F">
            <w:pPr>
              <w:jc w:val="center"/>
            </w:pPr>
            <w:r>
              <w:t>ICSHC and BSSH colleagues</w:t>
            </w:r>
          </w:p>
          <w:p w14:paraId="1C10D596" w14:textId="77777777" w:rsidR="00C52E88" w:rsidRDefault="00A85D6F">
            <w:pPr>
              <w:jc w:val="center"/>
              <w:rPr>
                <w:color w:val="000000"/>
              </w:rPr>
            </w:pPr>
            <w:r>
              <w:rPr>
                <w:color w:val="000000"/>
              </w:rPr>
              <w:t>HU 2.06</w:t>
            </w:r>
          </w:p>
          <w:p w14:paraId="4CDE98EF" w14:textId="77777777" w:rsidR="00C52E88" w:rsidRDefault="00C52E88">
            <w:pPr>
              <w:jc w:val="center"/>
            </w:pPr>
          </w:p>
        </w:tc>
      </w:tr>
    </w:tbl>
    <w:p w14:paraId="512F6159" w14:textId="77777777" w:rsidR="00C52E88" w:rsidRDefault="00C52E88">
      <w:pPr>
        <w:rPr>
          <w:sz w:val="22"/>
          <w:szCs w:val="22"/>
        </w:rPr>
      </w:pPr>
    </w:p>
    <w:sectPr w:rsidR="00C52E88">
      <w:pgSz w:w="11906" w:h="16838"/>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2E88"/>
    <w:rsid w:val="004847E5"/>
    <w:rsid w:val="00A85D6F"/>
    <w:rsid w:val="00B02073"/>
    <w:rsid w:val="00C52E88"/>
    <w:rsid w:val="00D23B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C4C43E"/>
  <w15:docId w15:val="{F8023382-95E5-4A3E-842B-1715F117E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39"/>
    <w:rsid w:val="00B6439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A62F8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45303"/>
    <w:rPr>
      <w:sz w:val="16"/>
      <w:szCs w:val="16"/>
    </w:rPr>
  </w:style>
  <w:style w:type="paragraph" w:styleId="CommentText">
    <w:name w:val="annotation text"/>
    <w:basedOn w:val="Normal"/>
    <w:link w:val="CommentTextChar"/>
    <w:uiPriority w:val="99"/>
    <w:semiHidden/>
    <w:unhideWhenUsed/>
    <w:rsid w:val="00545303"/>
    <w:rPr>
      <w:sz w:val="20"/>
      <w:szCs w:val="20"/>
    </w:rPr>
  </w:style>
  <w:style w:type="character" w:customStyle="1" w:styleId="CommentTextChar">
    <w:name w:val="Comment Text Char"/>
    <w:basedOn w:val="DefaultParagraphFont"/>
    <w:link w:val="CommentText"/>
    <w:uiPriority w:val="99"/>
    <w:semiHidden/>
    <w:rsid w:val="00545303"/>
    <w:rPr>
      <w:sz w:val="20"/>
      <w:szCs w:val="20"/>
    </w:rPr>
  </w:style>
  <w:style w:type="paragraph" w:styleId="CommentSubject">
    <w:name w:val="annotation subject"/>
    <w:basedOn w:val="CommentText"/>
    <w:next w:val="CommentText"/>
    <w:link w:val="CommentSubjectChar"/>
    <w:uiPriority w:val="99"/>
    <w:semiHidden/>
    <w:unhideWhenUsed/>
    <w:rsid w:val="00545303"/>
    <w:rPr>
      <w:b/>
      <w:bCs/>
    </w:rPr>
  </w:style>
  <w:style w:type="character" w:customStyle="1" w:styleId="CommentSubjectChar">
    <w:name w:val="Comment Subject Char"/>
    <w:basedOn w:val="CommentTextChar"/>
    <w:link w:val="CommentSubject"/>
    <w:uiPriority w:val="99"/>
    <w:semiHidden/>
    <w:rsid w:val="00545303"/>
    <w:rPr>
      <w:b/>
      <w:bCs/>
      <w:sz w:val="20"/>
      <w:szCs w:val="2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rPr>
      <w:sz w:val="22"/>
      <w:szCs w:val="22"/>
    </w:rPr>
    <w:tblPr>
      <w:tblStyleRowBandSize w:val="1"/>
      <w:tblStyleColBandSize w:val="1"/>
    </w:tblPr>
  </w:style>
  <w:style w:type="table" w:customStyle="1" w:styleId="a0">
    <w:basedOn w:val="TableNormal"/>
    <w:rPr>
      <w:sz w:val="22"/>
      <w:szCs w:val="22"/>
    </w:rPr>
    <w:tblPr>
      <w:tblStyleRowBandSize w:val="1"/>
      <w:tblStyleColBandSize w:val="1"/>
    </w:tblPr>
  </w:style>
  <w:style w:type="table" w:customStyle="1" w:styleId="a1">
    <w:basedOn w:val="TableNormal"/>
    <w:rPr>
      <w:sz w:val="22"/>
      <w:szCs w:val="22"/>
    </w:rPr>
    <w:tblPr>
      <w:tblStyleRowBandSize w:val="1"/>
      <w:tblStyleColBandSize w:val="1"/>
    </w:tblPr>
  </w:style>
  <w:style w:type="paragraph" w:styleId="Header">
    <w:name w:val="header"/>
    <w:basedOn w:val="Normal"/>
    <w:link w:val="HeaderChar"/>
    <w:uiPriority w:val="99"/>
    <w:unhideWhenUsed/>
    <w:rsid w:val="00082561"/>
    <w:pPr>
      <w:tabs>
        <w:tab w:val="center" w:pos="4513"/>
        <w:tab w:val="right" w:pos="9026"/>
      </w:tabs>
    </w:pPr>
  </w:style>
  <w:style w:type="character" w:customStyle="1" w:styleId="HeaderChar">
    <w:name w:val="Header Char"/>
    <w:basedOn w:val="DefaultParagraphFont"/>
    <w:link w:val="Header"/>
    <w:uiPriority w:val="99"/>
    <w:rsid w:val="00082561"/>
  </w:style>
  <w:style w:type="paragraph" w:styleId="Footer">
    <w:name w:val="footer"/>
    <w:basedOn w:val="Normal"/>
    <w:link w:val="FooterChar"/>
    <w:uiPriority w:val="99"/>
    <w:unhideWhenUsed/>
    <w:rsid w:val="00082561"/>
    <w:pPr>
      <w:tabs>
        <w:tab w:val="center" w:pos="4513"/>
        <w:tab w:val="right" w:pos="9026"/>
      </w:tabs>
    </w:pPr>
  </w:style>
  <w:style w:type="character" w:customStyle="1" w:styleId="FooterChar">
    <w:name w:val="Footer Char"/>
    <w:basedOn w:val="DefaultParagraphFont"/>
    <w:link w:val="Footer"/>
    <w:uiPriority w:val="99"/>
    <w:rsid w:val="00082561"/>
  </w:style>
  <w:style w:type="table" w:customStyle="1" w:styleId="a2">
    <w:basedOn w:val="TableNormal"/>
    <w:rPr>
      <w:sz w:val="22"/>
      <w:szCs w:val="22"/>
    </w:rPr>
    <w:tblPr>
      <w:tblStyleRowBandSize w:val="1"/>
      <w:tblStyleColBandSize w:val="1"/>
    </w:tblPr>
  </w:style>
  <w:style w:type="table" w:customStyle="1" w:styleId="a3">
    <w:basedOn w:val="TableNormal"/>
    <w:rPr>
      <w:sz w:val="22"/>
      <w:szCs w:val="22"/>
    </w:rPr>
    <w:tblPr>
      <w:tblStyleRowBandSize w:val="1"/>
      <w:tblStyleColBandSize w:val="1"/>
    </w:tblPr>
  </w:style>
  <w:style w:type="table" w:customStyle="1" w:styleId="a4">
    <w:basedOn w:val="TableNormal"/>
    <w:rPr>
      <w:sz w:val="22"/>
      <w:szCs w:val="22"/>
    </w:rPr>
    <w:tblPr>
      <w:tblStyleRowBandSize w:val="1"/>
      <w:tblStyleColBandSize w:val="1"/>
    </w:tblPr>
  </w:style>
  <w:style w:type="table" w:customStyle="1" w:styleId="a5">
    <w:basedOn w:val="TableNormal"/>
    <w:rPr>
      <w:sz w:val="22"/>
      <w:szCs w:val="22"/>
    </w:rPr>
    <w:tblPr>
      <w:tblStyleRowBandSize w:val="1"/>
      <w:tblStyleColBandSize w:val="1"/>
    </w:tblPr>
  </w:style>
  <w:style w:type="table" w:customStyle="1" w:styleId="a6">
    <w:basedOn w:val="TableNormal"/>
    <w:rPr>
      <w:sz w:val="22"/>
      <w:szCs w:val="22"/>
    </w:rPr>
    <w:tblPr>
      <w:tblStyleRowBandSize w:val="1"/>
      <w:tblStyleColBandSize w:val="1"/>
    </w:tblPr>
  </w:style>
  <w:style w:type="table" w:customStyle="1" w:styleId="a7">
    <w:basedOn w:val="TableNormal"/>
    <w:rPr>
      <w:sz w:val="22"/>
      <w:szCs w:val="22"/>
    </w:rPr>
    <w:tblPr>
      <w:tblStyleRowBandSize w:val="1"/>
      <w:tblStyleColBandSize w:val="1"/>
    </w:tblPr>
  </w:style>
  <w:style w:type="table" w:customStyle="1" w:styleId="a8">
    <w:basedOn w:val="TableNormal"/>
    <w:rPr>
      <w:sz w:val="22"/>
      <w:szCs w:val="22"/>
    </w:rPr>
    <w:tblPr>
      <w:tblStyleRowBandSize w:val="1"/>
      <w:tblStyleColBandSize w:val="1"/>
    </w:tblPr>
  </w:style>
  <w:style w:type="table" w:customStyle="1" w:styleId="a9">
    <w:basedOn w:val="TableNormal"/>
    <w:rPr>
      <w:sz w:val="22"/>
      <w:szCs w:val="22"/>
    </w:rPr>
    <w:tblPr>
      <w:tblStyleRowBandSize w:val="1"/>
      <w:tblStyleColBandSize w:val="1"/>
    </w:tblPr>
  </w:style>
  <w:style w:type="table" w:customStyle="1" w:styleId="aa">
    <w:basedOn w:val="TableNormal"/>
    <w:rPr>
      <w:sz w:val="22"/>
      <w:szCs w:val="22"/>
    </w:rPr>
    <w:tblPr>
      <w:tblStyleRowBandSize w:val="1"/>
      <w:tblStyleColBandSize w:val="1"/>
    </w:tblPr>
  </w:style>
  <w:style w:type="table" w:customStyle="1" w:styleId="ab">
    <w:basedOn w:val="TableNormal"/>
    <w:rPr>
      <w:sz w:val="22"/>
      <w:szCs w:val="22"/>
    </w:rPr>
    <w:tblPr>
      <w:tblStyleRowBandSize w:val="1"/>
      <w:tblStyleColBandSize w:val="1"/>
    </w:tblPr>
  </w:style>
  <w:style w:type="paragraph" w:styleId="BalloonText">
    <w:name w:val="Balloon Text"/>
    <w:basedOn w:val="Normal"/>
    <w:link w:val="BalloonTextChar"/>
    <w:uiPriority w:val="99"/>
    <w:semiHidden/>
    <w:unhideWhenUsed/>
    <w:rsid w:val="004847E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47E5"/>
    <w:rPr>
      <w:rFonts w:ascii="Segoe UI" w:hAnsi="Segoe UI" w:cs="Segoe UI"/>
      <w:sz w:val="18"/>
      <w:szCs w:val="18"/>
    </w:rPr>
  </w:style>
  <w:style w:type="paragraph" w:styleId="Revision">
    <w:name w:val="Revision"/>
    <w:hidden/>
    <w:uiPriority w:val="99"/>
    <w:semiHidden/>
    <w:rsid w:val="00D23B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vNZotJ8sNbmwGgMqIeC0nR5JyIA==">AMUW2mV7wjq+cCwHD9ckCyXeTomnDCF+3Qv75d/8P1WuBh5wa+Mw5RMl+EoGgU2WtTf1F5vZ++E+3Y/BdTpTbr97PooYSygzXE2ZAM3S6cLWvBkHMg8uMvA=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110</TotalTime>
  <Pages>5</Pages>
  <Words>1028</Words>
  <Characters>5865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De Montfort University</Company>
  <LinksUpToDate>false</LinksUpToDate>
  <CharactersWithSpaces>6880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Charles Little</dc:creator>
  <cp:lastModifiedBy>Martin Polley</cp:lastModifiedBy>
  <cp:revision>4</cp:revision>
  <cp:lastPrinted>2022-08-23T12:36:00Z</cp:lastPrinted>
  <dcterms:created xsi:type="dcterms:W3CDTF">2022-06-30T08:46:00Z</dcterms:created>
  <dcterms:modified xsi:type="dcterms:W3CDTF">2022-08-23T17:12:00Z</dcterms:modified>
</cp:coreProperties>
</file>